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1421"/>
        <w:gridCol w:w="1701"/>
        <w:gridCol w:w="2693"/>
        <w:gridCol w:w="1276"/>
        <w:gridCol w:w="4111"/>
        <w:gridCol w:w="1417"/>
        <w:gridCol w:w="1417"/>
      </w:tblGrid>
      <w:tr w:rsidR="00225595" w:rsidRPr="000C0D3F" w:rsidTr="00615594">
        <w:trPr>
          <w:trHeight w:val="708"/>
          <w:tblHeader/>
        </w:trPr>
        <w:tc>
          <w:tcPr>
            <w:tcW w:w="530" w:type="dxa"/>
            <w:vAlign w:val="center"/>
          </w:tcPr>
          <w:p w:rsidR="00225595" w:rsidRPr="000C0D3F" w:rsidRDefault="00225595" w:rsidP="00871D62">
            <w:pPr>
              <w:spacing w:after="0" w:line="240" w:lineRule="auto"/>
              <w:jc w:val="center"/>
              <w:rPr>
                <w:rFonts w:ascii="Tahoma" w:hAnsi="Tahoma" w:cs="Tahoma"/>
                <w:i/>
                <w:sz w:val="18"/>
                <w:szCs w:val="18"/>
              </w:rPr>
            </w:pPr>
            <w:r w:rsidRPr="000C0D3F">
              <w:rPr>
                <w:rFonts w:ascii="Tahoma" w:hAnsi="Tahoma" w:cs="Tahoma"/>
                <w:i/>
                <w:sz w:val="18"/>
                <w:szCs w:val="18"/>
              </w:rPr>
              <w:t>Lp.</w:t>
            </w:r>
          </w:p>
        </w:tc>
        <w:tc>
          <w:tcPr>
            <w:tcW w:w="1421" w:type="dxa"/>
            <w:vAlign w:val="center"/>
          </w:tcPr>
          <w:p w:rsidR="00225595" w:rsidRPr="000C0D3F" w:rsidRDefault="00225595" w:rsidP="00871D62">
            <w:pPr>
              <w:spacing w:after="0" w:line="240" w:lineRule="auto"/>
              <w:jc w:val="center"/>
              <w:rPr>
                <w:rFonts w:ascii="Tahoma" w:hAnsi="Tahoma" w:cs="Tahoma"/>
                <w:i/>
                <w:sz w:val="18"/>
                <w:szCs w:val="18"/>
              </w:rPr>
            </w:pPr>
            <w:r w:rsidRPr="000C0D3F">
              <w:rPr>
                <w:rFonts w:ascii="Tahoma" w:hAnsi="Tahoma" w:cs="Tahoma"/>
                <w:i/>
                <w:sz w:val="18"/>
                <w:szCs w:val="18"/>
              </w:rPr>
              <w:t>Dane wnioskodawcy</w:t>
            </w:r>
          </w:p>
          <w:p w:rsidR="00225595" w:rsidRPr="000C0D3F" w:rsidRDefault="00225595" w:rsidP="00871D62">
            <w:pPr>
              <w:spacing w:after="0" w:line="240" w:lineRule="auto"/>
              <w:jc w:val="center"/>
              <w:rPr>
                <w:rFonts w:ascii="Tahoma" w:hAnsi="Tahoma" w:cs="Tahoma"/>
                <w:i/>
                <w:sz w:val="18"/>
                <w:szCs w:val="18"/>
              </w:rPr>
            </w:pPr>
            <w:r w:rsidRPr="000C0D3F">
              <w:rPr>
                <w:rFonts w:ascii="Tahoma" w:hAnsi="Tahoma" w:cs="Tahoma"/>
                <w:i/>
                <w:sz w:val="18"/>
                <w:szCs w:val="18"/>
              </w:rPr>
              <w:t>(Nr sprawy)</w:t>
            </w:r>
          </w:p>
        </w:tc>
        <w:tc>
          <w:tcPr>
            <w:tcW w:w="1701" w:type="dxa"/>
            <w:vAlign w:val="center"/>
          </w:tcPr>
          <w:p w:rsidR="00225595" w:rsidRPr="000C0D3F" w:rsidRDefault="00225595" w:rsidP="00871D62">
            <w:pPr>
              <w:spacing w:after="0" w:line="240" w:lineRule="auto"/>
              <w:jc w:val="center"/>
              <w:rPr>
                <w:rFonts w:ascii="Tahoma" w:hAnsi="Tahoma" w:cs="Tahoma"/>
                <w:i/>
                <w:sz w:val="18"/>
                <w:szCs w:val="18"/>
              </w:rPr>
            </w:pPr>
            <w:r w:rsidRPr="000C0D3F">
              <w:rPr>
                <w:rFonts w:ascii="Tahoma" w:hAnsi="Tahoma" w:cs="Tahoma"/>
                <w:i/>
                <w:sz w:val="18"/>
                <w:szCs w:val="18"/>
              </w:rPr>
              <w:t>Zadanie</w:t>
            </w:r>
          </w:p>
        </w:tc>
        <w:tc>
          <w:tcPr>
            <w:tcW w:w="2693" w:type="dxa"/>
            <w:vAlign w:val="center"/>
          </w:tcPr>
          <w:p w:rsidR="00225595" w:rsidRPr="000C0D3F" w:rsidRDefault="00225595" w:rsidP="00871D62">
            <w:pPr>
              <w:spacing w:after="0" w:line="240" w:lineRule="auto"/>
              <w:jc w:val="center"/>
              <w:rPr>
                <w:rFonts w:ascii="Tahoma" w:hAnsi="Tahoma" w:cs="Tahoma"/>
                <w:i/>
                <w:sz w:val="18"/>
                <w:szCs w:val="18"/>
              </w:rPr>
            </w:pPr>
            <w:r w:rsidRPr="000C0D3F">
              <w:rPr>
                <w:rFonts w:ascii="Tahoma" w:hAnsi="Tahoma" w:cs="Tahoma"/>
                <w:i/>
                <w:sz w:val="18"/>
                <w:szCs w:val="18"/>
              </w:rPr>
              <w:t>Lokalizacja</w:t>
            </w:r>
          </w:p>
        </w:tc>
        <w:tc>
          <w:tcPr>
            <w:tcW w:w="1276" w:type="dxa"/>
            <w:vAlign w:val="center"/>
          </w:tcPr>
          <w:p w:rsidR="00225595" w:rsidRPr="000C0D3F" w:rsidRDefault="00225595" w:rsidP="00871D62">
            <w:pPr>
              <w:spacing w:after="0" w:line="240" w:lineRule="auto"/>
              <w:jc w:val="center"/>
              <w:rPr>
                <w:rFonts w:ascii="Tahoma" w:hAnsi="Tahoma" w:cs="Tahoma"/>
                <w:i/>
                <w:sz w:val="18"/>
                <w:szCs w:val="18"/>
              </w:rPr>
            </w:pPr>
            <w:r w:rsidRPr="000C0D3F">
              <w:rPr>
                <w:rFonts w:ascii="Tahoma" w:hAnsi="Tahoma" w:cs="Tahoma"/>
                <w:i/>
                <w:sz w:val="18"/>
                <w:szCs w:val="18"/>
              </w:rPr>
              <w:t>Szacunkowy koszt</w:t>
            </w:r>
          </w:p>
        </w:tc>
        <w:tc>
          <w:tcPr>
            <w:tcW w:w="4111" w:type="dxa"/>
            <w:vAlign w:val="center"/>
          </w:tcPr>
          <w:p w:rsidR="00225595" w:rsidRPr="000C0D3F" w:rsidRDefault="00225595" w:rsidP="00871D62">
            <w:pPr>
              <w:spacing w:after="0" w:line="240" w:lineRule="auto"/>
              <w:jc w:val="center"/>
              <w:rPr>
                <w:rFonts w:ascii="Tahoma" w:hAnsi="Tahoma" w:cs="Tahoma"/>
                <w:i/>
                <w:sz w:val="18"/>
                <w:szCs w:val="18"/>
              </w:rPr>
            </w:pPr>
            <w:r w:rsidRPr="000C0D3F">
              <w:rPr>
                <w:rFonts w:ascii="Tahoma" w:hAnsi="Tahoma" w:cs="Tahoma"/>
                <w:i/>
                <w:sz w:val="18"/>
                <w:szCs w:val="18"/>
              </w:rPr>
              <w:t>Możliwość realizacji zadania wskazana przez Departament</w:t>
            </w:r>
            <w:r>
              <w:rPr>
                <w:rFonts w:ascii="Tahoma" w:hAnsi="Tahoma" w:cs="Tahoma"/>
                <w:i/>
                <w:sz w:val="18"/>
                <w:szCs w:val="18"/>
              </w:rPr>
              <w:t>/Referat</w:t>
            </w:r>
          </w:p>
        </w:tc>
        <w:tc>
          <w:tcPr>
            <w:tcW w:w="1417" w:type="dxa"/>
            <w:vAlign w:val="center"/>
          </w:tcPr>
          <w:p w:rsidR="00225595" w:rsidRPr="000C0D3F" w:rsidRDefault="00225595" w:rsidP="00871D62">
            <w:pPr>
              <w:spacing w:after="0" w:line="240" w:lineRule="auto"/>
              <w:jc w:val="center"/>
              <w:rPr>
                <w:rFonts w:ascii="Tahoma" w:hAnsi="Tahoma" w:cs="Tahoma"/>
                <w:i/>
                <w:sz w:val="18"/>
                <w:szCs w:val="18"/>
              </w:rPr>
            </w:pPr>
            <w:r w:rsidRPr="000C0D3F">
              <w:rPr>
                <w:rFonts w:ascii="Tahoma" w:hAnsi="Tahoma" w:cs="Tahoma"/>
                <w:i/>
                <w:sz w:val="18"/>
                <w:szCs w:val="18"/>
              </w:rPr>
              <w:t>Stanowisko Prezydenta</w:t>
            </w:r>
          </w:p>
        </w:tc>
        <w:tc>
          <w:tcPr>
            <w:tcW w:w="1417" w:type="dxa"/>
            <w:vAlign w:val="center"/>
          </w:tcPr>
          <w:p w:rsidR="00225595" w:rsidRPr="000C0D3F" w:rsidRDefault="00225595" w:rsidP="00487B35">
            <w:pPr>
              <w:spacing w:after="0" w:line="240" w:lineRule="auto"/>
              <w:jc w:val="center"/>
              <w:rPr>
                <w:rFonts w:ascii="Tahoma" w:hAnsi="Tahoma" w:cs="Tahoma"/>
                <w:i/>
                <w:sz w:val="18"/>
                <w:szCs w:val="18"/>
              </w:rPr>
            </w:pPr>
            <w:r>
              <w:rPr>
                <w:rFonts w:ascii="Tahoma" w:hAnsi="Tahoma" w:cs="Tahoma"/>
                <w:i/>
                <w:sz w:val="18"/>
                <w:szCs w:val="18"/>
              </w:rPr>
              <w:t>Stanowisko Komisji</w:t>
            </w:r>
          </w:p>
        </w:tc>
      </w:tr>
      <w:tr w:rsidR="00225595" w:rsidRPr="00487B35" w:rsidTr="00615594">
        <w:trPr>
          <w:trHeight w:val="1402"/>
        </w:trPr>
        <w:tc>
          <w:tcPr>
            <w:tcW w:w="530" w:type="dxa"/>
            <w:vMerge w:val="restart"/>
            <w:vAlign w:val="center"/>
          </w:tcPr>
          <w:p w:rsidR="00225595" w:rsidRPr="00487B35" w:rsidRDefault="00225595" w:rsidP="00735909">
            <w:pPr>
              <w:spacing w:after="0" w:line="240" w:lineRule="auto"/>
              <w:jc w:val="center"/>
              <w:rPr>
                <w:rFonts w:ascii="Tahoma" w:hAnsi="Tahoma" w:cs="Tahoma"/>
                <w:sz w:val="18"/>
                <w:szCs w:val="18"/>
              </w:rPr>
            </w:pPr>
            <w:r w:rsidRPr="00487B35">
              <w:rPr>
                <w:rFonts w:ascii="Tahoma" w:hAnsi="Tahoma" w:cs="Tahoma"/>
                <w:sz w:val="18"/>
                <w:szCs w:val="18"/>
              </w:rPr>
              <w:t>1.</w:t>
            </w:r>
          </w:p>
        </w:tc>
        <w:tc>
          <w:tcPr>
            <w:tcW w:w="1421" w:type="dxa"/>
            <w:vMerge w:val="restart"/>
            <w:vAlign w:val="center"/>
          </w:tcPr>
          <w:p w:rsidR="00225595" w:rsidRPr="00487B35" w:rsidRDefault="00225595" w:rsidP="00735909">
            <w:pPr>
              <w:spacing w:after="0" w:line="240" w:lineRule="auto"/>
              <w:jc w:val="center"/>
              <w:rPr>
                <w:rFonts w:ascii="Tahoma" w:hAnsi="Tahoma" w:cs="Tahoma"/>
                <w:sz w:val="18"/>
                <w:szCs w:val="18"/>
              </w:rPr>
            </w:pPr>
            <w:r w:rsidRPr="00487B35">
              <w:rPr>
                <w:rFonts w:ascii="Tahoma" w:hAnsi="Tahoma" w:cs="Tahoma"/>
                <w:sz w:val="18"/>
                <w:szCs w:val="18"/>
              </w:rPr>
              <w:t>DSM.3020.14.2016.UM</w:t>
            </w:r>
          </w:p>
        </w:tc>
        <w:tc>
          <w:tcPr>
            <w:tcW w:w="1701" w:type="dxa"/>
            <w:vMerge w:val="restart"/>
            <w:vAlign w:val="center"/>
          </w:tcPr>
          <w:p w:rsidR="00225595" w:rsidRPr="00487B35" w:rsidRDefault="00225595" w:rsidP="00735909">
            <w:pPr>
              <w:spacing w:after="0" w:line="240" w:lineRule="auto"/>
              <w:rPr>
                <w:rFonts w:ascii="Tahoma" w:hAnsi="Tahoma" w:cs="Tahoma"/>
                <w:sz w:val="18"/>
                <w:szCs w:val="18"/>
              </w:rPr>
            </w:pPr>
            <w:r w:rsidRPr="00487B35">
              <w:rPr>
                <w:rFonts w:ascii="Tahoma" w:hAnsi="Tahoma" w:cs="Tahoma"/>
                <w:sz w:val="18"/>
                <w:szCs w:val="18"/>
              </w:rPr>
              <w:t>Budowa parkingu dla mieszkańców i gości – tzw. zielone miejsca parkingowe (kratka parkingowa)</w:t>
            </w:r>
          </w:p>
        </w:tc>
        <w:tc>
          <w:tcPr>
            <w:tcW w:w="2693" w:type="dxa"/>
            <w:vMerge w:val="restart"/>
            <w:vAlign w:val="center"/>
          </w:tcPr>
          <w:p w:rsidR="00225595" w:rsidRPr="00487B35" w:rsidRDefault="00225595" w:rsidP="00735909">
            <w:pPr>
              <w:spacing w:after="0" w:line="240" w:lineRule="auto"/>
              <w:jc w:val="center"/>
              <w:rPr>
                <w:rFonts w:ascii="Tahoma" w:hAnsi="Tahoma" w:cs="Tahoma"/>
                <w:sz w:val="18"/>
                <w:szCs w:val="18"/>
              </w:rPr>
            </w:pPr>
            <w:r w:rsidRPr="00487B35">
              <w:rPr>
                <w:rFonts w:ascii="Tahoma" w:hAnsi="Tahoma" w:cs="Tahoma"/>
                <w:sz w:val="18"/>
                <w:szCs w:val="18"/>
              </w:rPr>
              <w:t>Rechniewskiego – Okrzei - Brzeska</w:t>
            </w:r>
          </w:p>
        </w:tc>
        <w:tc>
          <w:tcPr>
            <w:tcW w:w="1276" w:type="dxa"/>
            <w:vMerge w:val="restart"/>
            <w:vAlign w:val="center"/>
          </w:tcPr>
          <w:p w:rsidR="00225595" w:rsidRPr="00487B35" w:rsidRDefault="00225595" w:rsidP="00735909">
            <w:pPr>
              <w:spacing w:after="0" w:line="240" w:lineRule="auto"/>
              <w:jc w:val="right"/>
              <w:rPr>
                <w:rFonts w:ascii="Tahoma" w:hAnsi="Tahoma" w:cs="Tahoma"/>
                <w:b/>
                <w:sz w:val="18"/>
                <w:szCs w:val="18"/>
              </w:rPr>
            </w:pPr>
            <w:r>
              <w:rPr>
                <w:rFonts w:ascii="Tahoma" w:hAnsi="Tahoma" w:cs="Tahoma"/>
                <w:b/>
                <w:sz w:val="18"/>
                <w:szCs w:val="18"/>
              </w:rPr>
              <w:t>d</w:t>
            </w:r>
            <w:r w:rsidRPr="00487B35">
              <w:rPr>
                <w:rFonts w:ascii="Tahoma" w:hAnsi="Tahoma" w:cs="Tahoma"/>
                <w:b/>
                <w:sz w:val="18"/>
                <w:szCs w:val="18"/>
              </w:rPr>
              <w:t>o</w:t>
            </w:r>
          </w:p>
          <w:p w:rsidR="00225595" w:rsidRPr="00487B35" w:rsidRDefault="00225595" w:rsidP="00735909">
            <w:pPr>
              <w:spacing w:after="0" w:line="240" w:lineRule="auto"/>
              <w:jc w:val="right"/>
              <w:rPr>
                <w:rFonts w:ascii="Tahoma" w:hAnsi="Tahoma" w:cs="Tahoma"/>
                <w:b/>
                <w:sz w:val="18"/>
                <w:szCs w:val="18"/>
              </w:rPr>
            </w:pPr>
            <w:r w:rsidRPr="00487B35">
              <w:rPr>
                <w:rFonts w:ascii="Tahoma" w:hAnsi="Tahoma" w:cs="Tahoma"/>
                <w:b/>
                <w:sz w:val="18"/>
                <w:szCs w:val="18"/>
              </w:rPr>
              <w:t>400.000,00</w:t>
            </w:r>
          </w:p>
        </w:tc>
        <w:tc>
          <w:tcPr>
            <w:tcW w:w="4111" w:type="dxa"/>
            <w:vAlign w:val="center"/>
          </w:tcPr>
          <w:p w:rsidR="00225595" w:rsidRPr="00487B35" w:rsidRDefault="00225595" w:rsidP="00735909">
            <w:pPr>
              <w:spacing w:after="0" w:line="240" w:lineRule="auto"/>
              <w:rPr>
                <w:rFonts w:ascii="Tahoma" w:hAnsi="Tahoma" w:cs="Tahoma"/>
                <w:sz w:val="18"/>
                <w:szCs w:val="18"/>
              </w:rPr>
            </w:pPr>
            <w:r w:rsidRPr="00487B35">
              <w:rPr>
                <w:rFonts w:ascii="Tahoma" w:hAnsi="Tahoma" w:cs="Tahoma"/>
                <w:b/>
                <w:sz w:val="18"/>
                <w:szCs w:val="18"/>
              </w:rPr>
              <w:t>DUA</w:t>
            </w:r>
            <w:r w:rsidRPr="00487B35">
              <w:rPr>
                <w:rFonts w:ascii="Tahoma" w:hAnsi="Tahoma" w:cs="Tahoma"/>
                <w:sz w:val="18"/>
                <w:szCs w:val="18"/>
              </w:rPr>
              <w:t xml:space="preserve"> – proponowane zamierzenie znajduje się w MPZO Osiedla Na Stoku – Zachód, na terenie MW, ZP – zabudowa mieszkaniowa wielorodzinna z zielenią towarzyszącą, chronionych ze względu na walory historyczne i kompozycyjne</w:t>
            </w:r>
            <w:r w:rsidRPr="00487B35">
              <w:rPr>
                <w:rFonts w:ascii="Tahoma" w:hAnsi="Tahoma" w:cs="Tahoma"/>
                <w:b/>
                <w:sz w:val="18"/>
                <w:szCs w:val="18"/>
              </w:rPr>
              <w:t xml:space="preserve">. </w:t>
            </w:r>
            <w:r w:rsidRPr="00F911EF">
              <w:rPr>
                <w:rFonts w:ascii="Tahoma" w:hAnsi="Tahoma" w:cs="Tahoma"/>
                <w:sz w:val="18"/>
                <w:szCs w:val="18"/>
              </w:rPr>
              <w:t>Inwestycja zgodna z planem</w:t>
            </w:r>
            <w:r w:rsidRPr="00487B35">
              <w:rPr>
                <w:rFonts w:ascii="Tahoma" w:hAnsi="Tahoma" w:cs="Tahoma"/>
                <w:sz w:val="18"/>
                <w:szCs w:val="18"/>
              </w:rPr>
              <w:t>.</w:t>
            </w:r>
          </w:p>
          <w:p w:rsidR="00225595" w:rsidRPr="00487B35" w:rsidRDefault="00225595" w:rsidP="00735909">
            <w:pPr>
              <w:spacing w:after="0" w:line="240" w:lineRule="auto"/>
              <w:rPr>
                <w:rFonts w:ascii="Tahoma" w:hAnsi="Tahoma" w:cs="Tahoma"/>
                <w:sz w:val="18"/>
                <w:szCs w:val="18"/>
              </w:rPr>
            </w:pPr>
          </w:p>
        </w:tc>
        <w:tc>
          <w:tcPr>
            <w:tcW w:w="1417" w:type="dxa"/>
            <w:vMerge w:val="restart"/>
            <w:vAlign w:val="center"/>
          </w:tcPr>
          <w:p w:rsidR="00225595" w:rsidRPr="000131DB" w:rsidRDefault="00225595" w:rsidP="00735909">
            <w:pPr>
              <w:spacing w:after="0" w:line="240" w:lineRule="auto"/>
              <w:jc w:val="center"/>
              <w:rPr>
                <w:rFonts w:ascii="Tahoma" w:hAnsi="Tahoma" w:cs="Tahoma"/>
                <w:sz w:val="18"/>
                <w:szCs w:val="18"/>
              </w:rPr>
            </w:pPr>
            <w:r w:rsidRPr="000131DB">
              <w:rPr>
                <w:rFonts w:ascii="Tahoma" w:hAnsi="Tahoma" w:cs="Tahoma"/>
                <w:b/>
                <w:color w:val="FF6600"/>
                <w:sz w:val="18"/>
                <w:szCs w:val="18"/>
              </w:rPr>
              <w:t>negatywnie</w:t>
            </w:r>
            <w:r w:rsidRPr="000131DB">
              <w:rPr>
                <w:rFonts w:ascii="Tahoma" w:hAnsi="Tahoma" w:cs="Tahoma"/>
                <w:sz w:val="18"/>
                <w:szCs w:val="18"/>
              </w:rPr>
              <w:t xml:space="preserve"> - projekt skierowany jest do wąskiego grupy odbiorców. Lokalizacja nie spełnia kryterium ogólnodostępności.  </w:t>
            </w:r>
          </w:p>
        </w:tc>
        <w:tc>
          <w:tcPr>
            <w:tcW w:w="1417" w:type="dxa"/>
            <w:vMerge w:val="restart"/>
            <w:vAlign w:val="center"/>
          </w:tcPr>
          <w:p w:rsidR="00225595" w:rsidRPr="00487B35" w:rsidRDefault="00225595" w:rsidP="00487B35">
            <w:pPr>
              <w:spacing w:after="0" w:line="240" w:lineRule="auto"/>
              <w:jc w:val="center"/>
              <w:rPr>
                <w:rFonts w:ascii="Tahoma" w:hAnsi="Tahoma" w:cs="Tahoma"/>
                <w:sz w:val="20"/>
                <w:szCs w:val="20"/>
              </w:rPr>
            </w:pPr>
            <w:r w:rsidRPr="000131DB">
              <w:rPr>
                <w:rFonts w:ascii="Tahoma" w:hAnsi="Tahoma" w:cs="Tahoma"/>
                <w:b/>
                <w:color w:val="FF6600"/>
                <w:sz w:val="18"/>
                <w:szCs w:val="18"/>
              </w:rPr>
              <w:t>negatywnie</w:t>
            </w:r>
          </w:p>
        </w:tc>
      </w:tr>
      <w:tr w:rsidR="00225595" w:rsidRPr="00D91F48" w:rsidTr="00615594">
        <w:trPr>
          <w:trHeight w:val="2475"/>
        </w:trPr>
        <w:tc>
          <w:tcPr>
            <w:tcW w:w="530"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421"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701" w:type="dxa"/>
            <w:vMerge/>
            <w:vAlign w:val="center"/>
          </w:tcPr>
          <w:p w:rsidR="00225595" w:rsidRPr="00E6621D" w:rsidRDefault="00225595" w:rsidP="00735909">
            <w:pPr>
              <w:spacing w:after="0" w:line="240" w:lineRule="auto"/>
              <w:rPr>
                <w:rFonts w:ascii="Tahoma" w:hAnsi="Tahoma" w:cs="Tahoma"/>
                <w:color w:val="FF0000"/>
                <w:sz w:val="18"/>
                <w:szCs w:val="18"/>
              </w:rPr>
            </w:pPr>
          </w:p>
        </w:tc>
        <w:tc>
          <w:tcPr>
            <w:tcW w:w="2693"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276" w:type="dxa"/>
            <w:vMerge/>
            <w:vAlign w:val="center"/>
          </w:tcPr>
          <w:p w:rsidR="00225595" w:rsidRPr="00E6621D" w:rsidRDefault="00225595" w:rsidP="00735909">
            <w:pPr>
              <w:spacing w:after="0" w:line="240" w:lineRule="auto"/>
              <w:jc w:val="right"/>
              <w:rPr>
                <w:rFonts w:ascii="Tahoma" w:hAnsi="Tahoma" w:cs="Tahoma"/>
                <w:b/>
                <w:color w:val="FF0000"/>
                <w:sz w:val="18"/>
                <w:szCs w:val="18"/>
              </w:rPr>
            </w:pPr>
          </w:p>
        </w:tc>
        <w:tc>
          <w:tcPr>
            <w:tcW w:w="4111" w:type="dxa"/>
            <w:vAlign w:val="center"/>
          </w:tcPr>
          <w:p w:rsidR="00225595" w:rsidRPr="00E6621D" w:rsidRDefault="00225595" w:rsidP="00487B35">
            <w:pPr>
              <w:spacing w:after="0" w:line="240" w:lineRule="auto"/>
              <w:rPr>
                <w:rFonts w:ascii="Tahoma" w:hAnsi="Tahoma" w:cs="Tahoma"/>
                <w:b/>
                <w:color w:val="FF0000"/>
                <w:sz w:val="18"/>
                <w:szCs w:val="18"/>
              </w:rPr>
            </w:pPr>
            <w:r w:rsidRPr="00487B35">
              <w:rPr>
                <w:rFonts w:ascii="Tahoma" w:hAnsi="Tahoma" w:cs="Tahoma"/>
                <w:b/>
                <w:sz w:val="18"/>
                <w:szCs w:val="18"/>
              </w:rPr>
              <w:t>ZBK</w:t>
            </w:r>
            <w:r w:rsidRPr="00487B35">
              <w:rPr>
                <w:rFonts w:ascii="Tahoma" w:hAnsi="Tahoma" w:cs="Tahoma"/>
                <w:sz w:val="18"/>
                <w:szCs w:val="18"/>
              </w:rPr>
              <w:t xml:space="preserve"> – Istnieje możliwość budowy parkingu na około 45 miejsc postojowych. Oświetlenie parkingu - pod warunkiem przeniesienia kosztu oświetlenia do kosztów utrzymania dróg miejskich. Aktualnie na terenie stoją pojemniki na śmieci. Zabezpieczenie terenów pod śmietniki w tym budowa altan śmietnikowych nie jest zadaniem publicznym (należy do obowiązków właścicieli budynków) - w ramach budżetu to zadanie należy wyłączyć pozostawiając miejsce na ten cel. Zakres zadania zależny jest od istniejących kolizji w sieciach.</w:t>
            </w:r>
            <w:r w:rsidRPr="00487B35">
              <w:t xml:space="preserve"> O</w:t>
            </w:r>
            <w:r w:rsidRPr="00487B35">
              <w:rPr>
                <w:rFonts w:ascii="Tahoma" w:hAnsi="Tahoma" w:cs="Tahoma"/>
                <w:sz w:val="18"/>
                <w:szCs w:val="18"/>
              </w:rPr>
              <w:t xml:space="preserve">świetlenie - </w:t>
            </w:r>
            <w:r w:rsidRPr="000131DB">
              <w:rPr>
                <w:rFonts w:ascii="Tahoma" w:hAnsi="Tahoma" w:cs="Tahoma"/>
                <w:sz w:val="18"/>
                <w:szCs w:val="18"/>
              </w:rPr>
              <w:t>pod warunkiem przeniesienia kosztu oświetlenia do ZD.</w:t>
            </w:r>
          </w:p>
        </w:tc>
        <w:tc>
          <w:tcPr>
            <w:tcW w:w="1417" w:type="dxa"/>
            <w:vMerge/>
            <w:vAlign w:val="center"/>
          </w:tcPr>
          <w:p w:rsidR="00225595" w:rsidRPr="00D91F48" w:rsidRDefault="00225595" w:rsidP="00735909">
            <w:pPr>
              <w:spacing w:after="0" w:line="240" w:lineRule="auto"/>
              <w:jc w:val="center"/>
              <w:rPr>
                <w:rFonts w:ascii="Tahoma" w:hAnsi="Tahoma" w:cs="Tahoma"/>
                <w:sz w:val="20"/>
                <w:szCs w:val="20"/>
              </w:rPr>
            </w:pPr>
          </w:p>
        </w:tc>
        <w:tc>
          <w:tcPr>
            <w:tcW w:w="1417" w:type="dxa"/>
            <w:vMerge/>
          </w:tcPr>
          <w:p w:rsidR="00225595" w:rsidRPr="00D91F48" w:rsidRDefault="00225595" w:rsidP="00735909">
            <w:pPr>
              <w:spacing w:after="0" w:line="240" w:lineRule="auto"/>
              <w:jc w:val="center"/>
              <w:rPr>
                <w:rFonts w:ascii="Tahoma" w:hAnsi="Tahoma" w:cs="Tahoma"/>
                <w:sz w:val="20"/>
                <w:szCs w:val="20"/>
              </w:rPr>
            </w:pPr>
          </w:p>
        </w:tc>
      </w:tr>
      <w:tr w:rsidR="00225595" w:rsidRPr="006E0A85" w:rsidTr="00615594">
        <w:trPr>
          <w:trHeight w:val="1155"/>
        </w:trPr>
        <w:tc>
          <w:tcPr>
            <w:tcW w:w="530" w:type="dxa"/>
            <w:vMerge w:val="restart"/>
            <w:vAlign w:val="center"/>
          </w:tcPr>
          <w:p w:rsidR="00225595" w:rsidRPr="006E0A85" w:rsidRDefault="00225595" w:rsidP="00735909">
            <w:pPr>
              <w:spacing w:after="0" w:line="240" w:lineRule="auto"/>
              <w:jc w:val="center"/>
              <w:rPr>
                <w:rFonts w:ascii="Tahoma" w:hAnsi="Tahoma" w:cs="Tahoma"/>
                <w:sz w:val="18"/>
                <w:szCs w:val="18"/>
              </w:rPr>
            </w:pPr>
            <w:r w:rsidRPr="006E0A85">
              <w:rPr>
                <w:rFonts w:ascii="Tahoma" w:hAnsi="Tahoma" w:cs="Tahoma"/>
                <w:sz w:val="18"/>
                <w:szCs w:val="18"/>
              </w:rPr>
              <w:t>2.</w:t>
            </w:r>
          </w:p>
        </w:tc>
        <w:tc>
          <w:tcPr>
            <w:tcW w:w="1421" w:type="dxa"/>
            <w:vMerge w:val="restart"/>
            <w:vAlign w:val="center"/>
          </w:tcPr>
          <w:p w:rsidR="00225595" w:rsidRPr="006E0A85" w:rsidRDefault="00225595" w:rsidP="00735909">
            <w:pPr>
              <w:spacing w:after="0" w:line="240" w:lineRule="auto"/>
              <w:jc w:val="center"/>
              <w:rPr>
                <w:rFonts w:ascii="Tahoma" w:hAnsi="Tahoma" w:cs="Tahoma"/>
                <w:sz w:val="18"/>
                <w:szCs w:val="18"/>
              </w:rPr>
            </w:pPr>
            <w:r w:rsidRPr="006E0A85">
              <w:rPr>
                <w:rFonts w:ascii="Tahoma" w:hAnsi="Tahoma" w:cs="Tahoma"/>
                <w:sz w:val="18"/>
                <w:szCs w:val="18"/>
              </w:rPr>
              <w:t>DSM.3020.15.2016.UM</w:t>
            </w:r>
          </w:p>
        </w:tc>
        <w:tc>
          <w:tcPr>
            <w:tcW w:w="1701" w:type="dxa"/>
            <w:vMerge w:val="restart"/>
            <w:vAlign w:val="center"/>
          </w:tcPr>
          <w:p w:rsidR="00225595" w:rsidRPr="006E0A85" w:rsidRDefault="00225595" w:rsidP="00735909">
            <w:pPr>
              <w:spacing w:after="0" w:line="240" w:lineRule="auto"/>
              <w:rPr>
                <w:rFonts w:ascii="Tahoma" w:hAnsi="Tahoma" w:cs="Tahoma"/>
                <w:sz w:val="18"/>
                <w:szCs w:val="18"/>
              </w:rPr>
            </w:pPr>
            <w:r w:rsidRPr="00A36552">
              <w:rPr>
                <w:rFonts w:ascii="Tahoma" w:hAnsi="Tahoma" w:cs="Tahoma"/>
                <w:sz w:val="16"/>
                <w:szCs w:val="16"/>
              </w:rPr>
              <w:t>Międzypokoleniowe</w:t>
            </w:r>
            <w:r w:rsidRPr="006E0A85">
              <w:rPr>
                <w:rFonts w:ascii="Tahoma" w:hAnsi="Tahoma" w:cs="Tahoma"/>
                <w:sz w:val="18"/>
                <w:szCs w:val="18"/>
              </w:rPr>
              <w:t xml:space="preserve"> podwórko z placem zabaw i siłownią – wykorzystanie w zagospodarowaniu terenu istniejącej zieleni</w:t>
            </w:r>
          </w:p>
        </w:tc>
        <w:tc>
          <w:tcPr>
            <w:tcW w:w="2693" w:type="dxa"/>
            <w:vMerge w:val="restart"/>
            <w:vAlign w:val="center"/>
          </w:tcPr>
          <w:p w:rsidR="00225595" w:rsidRPr="006E0A85" w:rsidRDefault="00225595" w:rsidP="00735909">
            <w:pPr>
              <w:spacing w:after="0" w:line="240" w:lineRule="auto"/>
              <w:jc w:val="center"/>
              <w:rPr>
                <w:rFonts w:ascii="Tahoma" w:hAnsi="Tahoma" w:cs="Tahoma"/>
                <w:sz w:val="18"/>
                <w:szCs w:val="18"/>
              </w:rPr>
            </w:pPr>
            <w:r w:rsidRPr="006E0A85">
              <w:rPr>
                <w:rFonts w:ascii="Tahoma" w:hAnsi="Tahoma" w:cs="Tahoma"/>
                <w:sz w:val="18"/>
                <w:szCs w:val="18"/>
              </w:rPr>
              <w:t>Róg Brzeskiej – Browarnej</w:t>
            </w:r>
          </w:p>
          <w:p w:rsidR="00225595" w:rsidRPr="006E0A85" w:rsidRDefault="00225595" w:rsidP="00735909">
            <w:pPr>
              <w:spacing w:after="0" w:line="240" w:lineRule="auto"/>
              <w:jc w:val="center"/>
              <w:rPr>
                <w:rFonts w:ascii="Tahoma" w:hAnsi="Tahoma" w:cs="Tahoma"/>
                <w:sz w:val="18"/>
                <w:szCs w:val="18"/>
              </w:rPr>
            </w:pPr>
            <w:r w:rsidRPr="006E0A85">
              <w:rPr>
                <w:rFonts w:ascii="Tahoma" w:hAnsi="Tahoma" w:cs="Tahoma"/>
                <w:sz w:val="18"/>
                <w:szCs w:val="18"/>
              </w:rPr>
              <w:t xml:space="preserve"> (Nr działki 96/4)</w:t>
            </w:r>
          </w:p>
        </w:tc>
        <w:tc>
          <w:tcPr>
            <w:tcW w:w="1276" w:type="dxa"/>
            <w:vMerge w:val="restart"/>
            <w:vAlign w:val="center"/>
          </w:tcPr>
          <w:p w:rsidR="00225595" w:rsidRPr="006E0A85" w:rsidRDefault="00225595" w:rsidP="00735909">
            <w:pPr>
              <w:spacing w:after="0" w:line="240" w:lineRule="auto"/>
              <w:jc w:val="right"/>
              <w:rPr>
                <w:rFonts w:ascii="Tahoma" w:hAnsi="Tahoma" w:cs="Tahoma"/>
                <w:b/>
                <w:sz w:val="18"/>
                <w:szCs w:val="18"/>
              </w:rPr>
            </w:pPr>
            <w:r w:rsidRPr="006E0A85">
              <w:rPr>
                <w:rFonts w:ascii="Tahoma" w:hAnsi="Tahoma" w:cs="Tahoma"/>
                <w:b/>
                <w:sz w:val="18"/>
                <w:szCs w:val="18"/>
              </w:rPr>
              <w:t>150.000,00</w:t>
            </w:r>
          </w:p>
        </w:tc>
        <w:tc>
          <w:tcPr>
            <w:tcW w:w="4111" w:type="dxa"/>
            <w:vAlign w:val="center"/>
          </w:tcPr>
          <w:p w:rsidR="00225595" w:rsidRPr="006E0A85" w:rsidRDefault="00225595" w:rsidP="00735909">
            <w:pPr>
              <w:spacing w:after="0" w:line="240" w:lineRule="auto"/>
              <w:rPr>
                <w:rFonts w:ascii="Tahoma" w:hAnsi="Tahoma" w:cs="Tahoma"/>
                <w:sz w:val="18"/>
                <w:szCs w:val="18"/>
              </w:rPr>
            </w:pPr>
            <w:r w:rsidRPr="006E0A85">
              <w:rPr>
                <w:rFonts w:ascii="Tahoma" w:hAnsi="Tahoma" w:cs="Tahoma"/>
                <w:b/>
                <w:sz w:val="18"/>
                <w:szCs w:val="18"/>
              </w:rPr>
              <w:t>DUA</w:t>
            </w:r>
            <w:r w:rsidRPr="006E0A85">
              <w:rPr>
                <w:rFonts w:ascii="Tahoma" w:hAnsi="Tahoma" w:cs="Tahoma"/>
                <w:sz w:val="18"/>
                <w:szCs w:val="18"/>
              </w:rPr>
              <w:t xml:space="preserve"> -  </w:t>
            </w:r>
            <w:r w:rsidRPr="000131DB">
              <w:rPr>
                <w:rFonts w:ascii="Tahoma" w:hAnsi="Tahoma" w:cs="Tahoma"/>
                <w:sz w:val="18"/>
                <w:szCs w:val="18"/>
              </w:rPr>
              <w:t>wniosek zgodny</w:t>
            </w:r>
            <w:r w:rsidRPr="006E0A85">
              <w:rPr>
                <w:rFonts w:ascii="Tahoma" w:hAnsi="Tahoma" w:cs="Tahoma"/>
                <w:sz w:val="18"/>
                <w:szCs w:val="18"/>
              </w:rPr>
              <w:t xml:space="preserve"> z MPZP. Dla wskazanego terenu obowiązują ustalenia MPZP osiedla Na Stoku – Zachód w Elblągu (plan 49). Teren zawarty jest w obrębie jednostki ZP.</w:t>
            </w:r>
          </w:p>
        </w:tc>
        <w:tc>
          <w:tcPr>
            <w:tcW w:w="1417" w:type="dxa"/>
            <w:vMerge w:val="restart"/>
            <w:vAlign w:val="center"/>
          </w:tcPr>
          <w:p w:rsidR="00225595" w:rsidRPr="006E0A85" w:rsidRDefault="00225595" w:rsidP="00735909">
            <w:pPr>
              <w:spacing w:after="0" w:line="240" w:lineRule="auto"/>
              <w:jc w:val="center"/>
              <w:rPr>
                <w:rFonts w:ascii="Tahoma" w:hAnsi="Tahoma" w:cs="Tahoma"/>
                <w:sz w:val="20"/>
                <w:szCs w:val="20"/>
              </w:rPr>
            </w:pPr>
            <w:r w:rsidRPr="000131DB">
              <w:rPr>
                <w:rFonts w:ascii="Tahoma" w:hAnsi="Tahoma" w:cs="Tahoma"/>
                <w:b/>
                <w:color w:val="FF6600"/>
                <w:sz w:val="18"/>
                <w:szCs w:val="18"/>
              </w:rPr>
              <w:t>negatywnie</w:t>
            </w:r>
            <w:r w:rsidRPr="000131DB">
              <w:rPr>
                <w:rFonts w:ascii="Tahoma" w:hAnsi="Tahoma" w:cs="Tahoma"/>
                <w:sz w:val="18"/>
                <w:szCs w:val="18"/>
              </w:rPr>
              <w:t xml:space="preserve"> - projekt skierowany jest do wąskiego grupy odbiorców. Lokalizacja nie spełnia kryterium ogólnodostępności.  </w:t>
            </w:r>
          </w:p>
        </w:tc>
        <w:tc>
          <w:tcPr>
            <w:tcW w:w="1417" w:type="dxa"/>
            <w:vMerge w:val="restart"/>
          </w:tcPr>
          <w:p w:rsidR="00225595" w:rsidRDefault="00225595" w:rsidP="00735909">
            <w:pPr>
              <w:spacing w:after="0" w:line="240" w:lineRule="auto"/>
              <w:jc w:val="center"/>
              <w:rPr>
                <w:rFonts w:ascii="Tahoma" w:hAnsi="Tahoma" w:cs="Tahoma"/>
                <w:b/>
                <w:color w:val="FF6600"/>
                <w:sz w:val="18"/>
                <w:szCs w:val="18"/>
              </w:rPr>
            </w:pPr>
          </w:p>
          <w:p w:rsidR="00225595" w:rsidRDefault="00225595" w:rsidP="00735909">
            <w:pPr>
              <w:spacing w:after="0" w:line="240" w:lineRule="auto"/>
              <w:jc w:val="center"/>
              <w:rPr>
                <w:rFonts w:ascii="Tahoma" w:hAnsi="Tahoma" w:cs="Tahoma"/>
                <w:b/>
                <w:color w:val="FF6600"/>
                <w:sz w:val="18"/>
                <w:szCs w:val="18"/>
              </w:rPr>
            </w:pPr>
          </w:p>
          <w:p w:rsidR="00225595" w:rsidRDefault="00225595" w:rsidP="00735909">
            <w:pPr>
              <w:spacing w:after="0" w:line="240" w:lineRule="auto"/>
              <w:jc w:val="center"/>
              <w:rPr>
                <w:rFonts w:ascii="Tahoma" w:hAnsi="Tahoma" w:cs="Tahoma"/>
                <w:b/>
                <w:color w:val="FF6600"/>
                <w:sz w:val="18"/>
                <w:szCs w:val="18"/>
              </w:rPr>
            </w:pPr>
          </w:p>
          <w:p w:rsidR="00225595" w:rsidRDefault="00225595" w:rsidP="00735909">
            <w:pPr>
              <w:spacing w:after="0" w:line="240" w:lineRule="auto"/>
              <w:jc w:val="center"/>
              <w:rPr>
                <w:rFonts w:ascii="Tahoma" w:hAnsi="Tahoma" w:cs="Tahoma"/>
                <w:b/>
                <w:color w:val="FF6600"/>
                <w:sz w:val="18"/>
                <w:szCs w:val="18"/>
              </w:rPr>
            </w:pPr>
          </w:p>
          <w:p w:rsidR="00225595" w:rsidRDefault="00225595" w:rsidP="00735909">
            <w:pPr>
              <w:spacing w:after="0" w:line="240" w:lineRule="auto"/>
              <w:jc w:val="center"/>
              <w:rPr>
                <w:rFonts w:ascii="Tahoma" w:hAnsi="Tahoma" w:cs="Tahoma"/>
                <w:b/>
                <w:color w:val="FF6600"/>
                <w:sz w:val="18"/>
                <w:szCs w:val="18"/>
              </w:rPr>
            </w:pPr>
          </w:p>
          <w:p w:rsidR="00225595" w:rsidRDefault="00225595" w:rsidP="00735909">
            <w:pPr>
              <w:spacing w:after="0" w:line="240" w:lineRule="auto"/>
              <w:jc w:val="center"/>
              <w:rPr>
                <w:rFonts w:ascii="Tahoma" w:hAnsi="Tahoma" w:cs="Tahoma"/>
                <w:b/>
                <w:color w:val="FF6600"/>
                <w:sz w:val="18"/>
                <w:szCs w:val="18"/>
              </w:rPr>
            </w:pPr>
          </w:p>
          <w:p w:rsidR="00225595" w:rsidRDefault="00225595" w:rsidP="00735909">
            <w:pPr>
              <w:spacing w:after="0" w:line="240" w:lineRule="auto"/>
              <w:jc w:val="center"/>
              <w:rPr>
                <w:rFonts w:ascii="Tahoma" w:hAnsi="Tahoma" w:cs="Tahoma"/>
                <w:b/>
                <w:color w:val="FF6600"/>
                <w:sz w:val="18"/>
                <w:szCs w:val="18"/>
              </w:rPr>
            </w:pPr>
          </w:p>
          <w:p w:rsidR="00225595" w:rsidRPr="006E0A85" w:rsidRDefault="00225595" w:rsidP="00735909">
            <w:pPr>
              <w:spacing w:after="0" w:line="240" w:lineRule="auto"/>
              <w:jc w:val="center"/>
              <w:rPr>
                <w:rFonts w:ascii="Tahoma" w:hAnsi="Tahoma" w:cs="Tahoma"/>
                <w:sz w:val="20"/>
                <w:szCs w:val="20"/>
              </w:rPr>
            </w:pPr>
            <w:r w:rsidRPr="000131DB">
              <w:rPr>
                <w:rFonts w:ascii="Tahoma" w:hAnsi="Tahoma" w:cs="Tahoma"/>
                <w:b/>
                <w:color w:val="FF6600"/>
                <w:sz w:val="18"/>
                <w:szCs w:val="18"/>
              </w:rPr>
              <w:t>negatywnie</w:t>
            </w:r>
          </w:p>
        </w:tc>
      </w:tr>
      <w:tr w:rsidR="00225595" w:rsidRPr="00D91F48" w:rsidTr="00615594">
        <w:trPr>
          <w:trHeight w:val="126"/>
        </w:trPr>
        <w:tc>
          <w:tcPr>
            <w:tcW w:w="530"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421"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701" w:type="dxa"/>
            <w:vMerge/>
            <w:vAlign w:val="center"/>
          </w:tcPr>
          <w:p w:rsidR="00225595" w:rsidRPr="00E6621D" w:rsidRDefault="00225595" w:rsidP="00735909">
            <w:pPr>
              <w:spacing w:after="0" w:line="240" w:lineRule="auto"/>
              <w:rPr>
                <w:rFonts w:ascii="Tahoma" w:hAnsi="Tahoma" w:cs="Tahoma"/>
                <w:color w:val="FF0000"/>
                <w:sz w:val="18"/>
                <w:szCs w:val="18"/>
              </w:rPr>
            </w:pPr>
          </w:p>
        </w:tc>
        <w:tc>
          <w:tcPr>
            <w:tcW w:w="2693"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276" w:type="dxa"/>
            <w:vMerge/>
            <w:vAlign w:val="center"/>
          </w:tcPr>
          <w:p w:rsidR="00225595" w:rsidRPr="00E6621D" w:rsidRDefault="00225595" w:rsidP="00735909">
            <w:pPr>
              <w:spacing w:after="0" w:line="240" w:lineRule="auto"/>
              <w:jc w:val="right"/>
              <w:rPr>
                <w:rFonts w:ascii="Tahoma" w:hAnsi="Tahoma" w:cs="Tahoma"/>
                <w:b/>
                <w:color w:val="FF0000"/>
                <w:sz w:val="18"/>
                <w:szCs w:val="18"/>
              </w:rPr>
            </w:pPr>
          </w:p>
        </w:tc>
        <w:tc>
          <w:tcPr>
            <w:tcW w:w="4111" w:type="dxa"/>
            <w:vAlign w:val="center"/>
          </w:tcPr>
          <w:p w:rsidR="00225595" w:rsidRPr="006E0A85" w:rsidRDefault="00225595" w:rsidP="006E0A85">
            <w:pPr>
              <w:spacing w:after="0" w:line="240" w:lineRule="auto"/>
              <w:rPr>
                <w:rFonts w:ascii="Tahoma" w:hAnsi="Tahoma" w:cs="Tahoma"/>
                <w:b/>
                <w:sz w:val="18"/>
                <w:szCs w:val="18"/>
              </w:rPr>
            </w:pPr>
            <w:r w:rsidRPr="006E0A85">
              <w:rPr>
                <w:rFonts w:ascii="Tahoma" w:hAnsi="Tahoma" w:cs="Tahoma"/>
                <w:b/>
                <w:sz w:val="18"/>
                <w:szCs w:val="18"/>
              </w:rPr>
              <w:t>ZBK</w:t>
            </w:r>
            <w:r w:rsidRPr="006E0A85">
              <w:rPr>
                <w:rFonts w:ascii="Tahoma" w:hAnsi="Tahoma" w:cs="Tahoma"/>
                <w:sz w:val="18"/>
                <w:szCs w:val="18"/>
              </w:rPr>
              <w:t xml:space="preserve"> –</w:t>
            </w:r>
            <w:r>
              <w:rPr>
                <w:rFonts w:ascii="Tahoma" w:hAnsi="Tahoma" w:cs="Tahoma"/>
                <w:sz w:val="18"/>
                <w:szCs w:val="18"/>
              </w:rPr>
              <w:t xml:space="preserve"> </w:t>
            </w:r>
            <w:r w:rsidRPr="006E0A85">
              <w:rPr>
                <w:rFonts w:ascii="Tahoma" w:hAnsi="Tahoma" w:cs="Tahoma"/>
                <w:sz w:val="18"/>
                <w:szCs w:val="18"/>
              </w:rPr>
              <w:t xml:space="preserve"> Istnieje możliwość wykonania ogrodzonego placu zabaw od strony działki 96/3 (bliżej ulicy Browarnej).  Pozostały teren tej działki zabezpieczony jest do dyspozycji wspólnot mieszkaniowych przy ul. Rechniewskiego. Wskazane byłoby wówczas wykonanie wyższego ogrodzenia od strony ulicy z nasadzeniami krzewów i drzewek stanowiących naturalną ochronę przed spalinami.</w:t>
            </w:r>
          </w:p>
        </w:tc>
        <w:tc>
          <w:tcPr>
            <w:tcW w:w="1417" w:type="dxa"/>
            <w:vMerge/>
            <w:vAlign w:val="center"/>
          </w:tcPr>
          <w:p w:rsidR="00225595" w:rsidRPr="00D91F48" w:rsidRDefault="00225595" w:rsidP="00735909">
            <w:pPr>
              <w:spacing w:after="0" w:line="240" w:lineRule="auto"/>
              <w:jc w:val="center"/>
              <w:rPr>
                <w:rFonts w:ascii="Tahoma" w:hAnsi="Tahoma" w:cs="Tahoma"/>
                <w:sz w:val="20"/>
                <w:szCs w:val="20"/>
              </w:rPr>
            </w:pPr>
          </w:p>
        </w:tc>
        <w:tc>
          <w:tcPr>
            <w:tcW w:w="1417" w:type="dxa"/>
            <w:vMerge/>
          </w:tcPr>
          <w:p w:rsidR="00225595" w:rsidRPr="00D91F48" w:rsidRDefault="00225595" w:rsidP="00735909">
            <w:pPr>
              <w:spacing w:after="0" w:line="240" w:lineRule="auto"/>
              <w:jc w:val="center"/>
              <w:rPr>
                <w:rFonts w:ascii="Tahoma" w:hAnsi="Tahoma" w:cs="Tahoma"/>
                <w:sz w:val="20"/>
                <w:szCs w:val="20"/>
              </w:rPr>
            </w:pPr>
          </w:p>
        </w:tc>
      </w:tr>
      <w:tr w:rsidR="00225595" w:rsidRPr="006E0A85" w:rsidTr="00615594">
        <w:trPr>
          <w:trHeight w:val="551"/>
        </w:trPr>
        <w:tc>
          <w:tcPr>
            <w:tcW w:w="530" w:type="dxa"/>
            <w:vMerge w:val="restart"/>
            <w:vAlign w:val="center"/>
          </w:tcPr>
          <w:p w:rsidR="00225595" w:rsidRPr="006E0A85" w:rsidRDefault="00225595" w:rsidP="00735909">
            <w:pPr>
              <w:spacing w:after="0" w:line="240" w:lineRule="auto"/>
              <w:jc w:val="center"/>
              <w:rPr>
                <w:rFonts w:ascii="Tahoma" w:hAnsi="Tahoma" w:cs="Tahoma"/>
                <w:sz w:val="18"/>
                <w:szCs w:val="18"/>
              </w:rPr>
            </w:pPr>
            <w:r w:rsidRPr="006E0A85">
              <w:rPr>
                <w:rFonts w:ascii="Tahoma" w:hAnsi="Tahoma" w:cs="Tahoma"/>
                <w:sz w:val="18"/>
                <w:szCs w:val="18"/>
              </w:rPr>
              <w:t>3.</w:t>
            </w:r>
          </w:p>
        </w:tc>
        <w:tc>
          <w:tcPr>
            <w:tcW w:w="1421" w:type="dxa"/>
            <w:vMerge w:val="restart"/>
            <w:vAlign w:val="center"/>
          </w:tcPr>
          <w:p w:rsidR="00225595" w:rsidRPr="006E0A85" w:rsidRDefault="00225595" w:rsidP="00735909">
            <w:pPr>
              <w:spacing w:after="0" w:line="240" w:lineRule="auto"/>
              <w:jc w:val="center"/>
              <w:rPr>
                <w:rFonts w:ascii="Tahoma" w:hAnsi="Tahoma" w:cs="Tahoma"/>
                <w:sz w:val="18"/>
                <w:szCs w:val="18"/>
              </w:rPr>
            </w:pPr>
            <w:r w:rsidRPr="006E0A85">
              <w:rPr>
                <w:rFonts w:ascii="Tahoma" w:hAnsi="Tahoma" w:cs="Tahoma"/>
                <w:sz w:val="18"/>
                <w:szCs w:val="18"/>
              </w:rPr>
              <w:t>DSM.3020.37.2016.UM</w:t>
            </w:r>
          </w:p>
        </w:tc>
        <w:tc>
          <w:tcPr>
            <w:tcW w:w="1701" w:type="dxa"/>
            <w:vMerge w:val="restart"/>
            <w:vAlign w:val="center"/>
          </w:tcPr>
          <w:p w:rsidR="00225595" w:rsidRPr="00A415A1" w:rsidRDefault="00225595" w:rsidP="00735909">
            <w:pPr>
              <w:spacing w:after="0" w:line="240" w:lineRule="auto"/>
              <w:rPr>
                <w:rFonts w:ascii="Tahoma" w:hAnsi="Tahoma" w:cs="Tahoma"/>
                <w:sz w:val="16"/>
                <w:szCs w:val="16"/>
              </w:rPr>
            </w:pPr>
            <w:r w:rsidRPr="00A415A1">
              <w:rPr>
                <w:rFonts w:ascii="Tahoma" w:hAnsi="Tahoma" w:cs="Tahoma"/>
                <w:sz w:val="16"/>
                <w:szCs w:val="16"/>
              </w:rPr>
              <w:t>Utworzenie miejsc postojowych w pasie drogi publicznej. Przekwalifikowanie istniejącego chodnika na ogólnodostępne miejsca postojowe dla samochodów</w:t>
            </w:r>
          </w:p>
        </w:tc>
        <w:tc>
          <w:tcPr>
            <w:tcW w:w="2693" w:type="dxa"/>
            <w:vMerge w:val="restart"/>
            <w:vAlign w:val="center"/>
          </w:tcPr>
          <w:p w:rsidR="00225595" w:rsidRPr="006E0A85" w:rsidRDefault="00225595" w:rsidP="00735909">
            <w:pPr>
              <w:spacing w:after="0" w:line="240" w:lineRule="auto"/>
              <w:jc w:val="center"/>
              <w:rPr>
                <w:rFonts w:ascii="Tahoma" w:hAnsi="Tahoma" w:cs="Tahoma"/>
                <w:sz w:val="18"/>
                <w:szCs w:val="18"/>
              </w:rPr>
            </w:pPr>
            <w:r>
              <w:rPr>
                <w:rFonts w:ascii="Tahoma" w:hAnsi="Tahoma" w:cs="Tahoma"/>
                <w:sz w:val="18"/>
                <w:szCs w:val="18"/>
              </w:rPr>
              <w:t xml:space="preserve">Wzdłuż jezdni </w:t>
            </w:r>
            <w:r w:rsidRPr="006E0A85">
              <w:rPr>
                <w:rFonts w:ascii="Tahoma" w:hAnsi="Tahoma" w:cs="Tahoma"/>
                <w:sz w:val="18"/>
                <w:szCs w:val="18"/>
              </w:rPr>
              <w:t>ulicy Matejki</w:t>
            </w:r>
          </w:p>
        </w:tc>
        <w:tc>
          <w:tcPr>
            <w:tcW w:w="1276" w:type="dxa"/>
            <w:vMerge w:val="restart"/>
            <w:vAlign w:val="center"/>
          </w:tcPr>
          <w:p w:rsidR="00225595" w:rsidRPr="006E0A85" w:rsidRDefault="00225595" w:rsidP="00735909">
            <w:pPr>
              <w:spacing w:after="0" w:line="240" w:lineRule="auto"/>
              <w:jc w:val="right"/>
              <w:rPr>
                <w:rFonts w:ascii="Tahoma" w:hAnsi="Tahoma" w:cs="Tahoma"/>
                <w:b/>
                <w:sz w:val="18"/>
                <w:szCs w:val="18"/>
              </w:rPr>
            </w:pPr>
            <w:r w:rsidRPr="006E0A85">
              <w:rPr>
                <w:rFonts w:ascii="Tahoma" w:hAnsi="Tahoma" w:cs="Tahoma"/>
                <w:b/>
                <w:sz w:val="18"/>
                <w:szCs w:val="18"/>
              </w:rPr>
              <w:t>58.200,00</w:t>
            </w:r>
          </w:p>
        </w:tc>
        <w:tc>
          <w:tcPr>
            <w:tcW w:w="4111" w:type="dxa"/>
            <w:vAlign w:val="center"/>
          </w:tcPr>
          <w:p w:rsidR="00225595" w:rsidRPr="006E0A85" w:rsidRDefault="00225595" w:rsidP="00735909">
            <w:pPr>
              <w:spacing w:after="0" w:line="240" w:lineRule="auto"/>
              <w:rPr>
                <w:rFonts w:ascii="Tahoma" w:hAnsi="Tahoma" w:cs="Tahoma"/>
                <w:sz w:val="18"/>
                <w:szCs w:val="18"/>
              </w:rPr>
            </w:pPr>
            <w:r w:rsidRPr="006E0A85">
              <w:rPr>
                <w:rFonts w:ascii="Tahoma" w:hAnsi="Tahoma" w:cs="Tahoma"/>
                <w:b/>
                <w:sz w:val="18"/>
                <w:szCs w:val="18"/>
              </w:rPr>
              <w:t>DUA</w:t>
            </w:r>
            <w:r w:rsidRPr="006E0A85">
              <w:rPr>
                <w:rFonts w:ascii="Tahoma" w:hAnsi="Tahoma" w:cs="Tahoma"/>
                <w:sz w:val="18"/>
                <w:szCs w:val="18"/>
              </w:rPr>
              <w:t xml:space="preserve"> – dla przedmiotowego terenu brak MPZP. DUA nie wnosi uwag.</w:t>
            </w:r>
          </w:p>
          <w:p w:rsidR="00225595" w:rsidRPr="006E0A85" w:rsidRDefault="00225595" w:rsidP="00735909">
            <w:pPr>
              <w:spacing w:after="0" w:line="240" w:lineRule="auto"/>
              <w:rPr>
                <w:rFonts w:ascii="Tahoma" w:hAnsi="Tahoma" w:cs="Tahoma"/>
                <w:sz w:val="18"/>
                <w:szCs w:val="18"/>
              </w:rPr>
            </w:pPr>
          </w:p>
        </w:tc>
        <w:tc>
          <w:tcPr>
            <w:tcW w:w="1417" w:type="dxa"/>
            <w:vMerge w:val="restart"/>
            <w:vAlign w:val="center"/>
          </w:tcPr>
          <w:p w:rsidR="00225595" w:rsidRPr="006E0A85" w:rsidRDefault="00225595" w:rsidP="00221CC2">
            <w:pPr>
              <w:spacing w:after="0" w:line="240" w:lineRule="auto"/>
              <w:jc w:val="center"/>
              <w:rPr>
                <w:rFonts w:ascii="Tahoma" w:hAnsi="Tahoma" w:cs="Tahoma"/>
                <w:sz w:val="20"/>
                <w:szCs w:val="20"/>
              </w:rPr>
            </w:pPr>
            <w:r w:rsidRPr="000131DB">
              <w:rPr>
                <w:rFonts w:ascii="Tahoma" w:hAnsi="Tahoma" w:cs="Tahoma"/>
                <w:b/>
                <w:color w:val="FF6600"/>
                <w:sz w:val="18"/>
                <w:szCs w:val="18"/>
              </w:rPr>
              <w:t>negatywnie</w:t>
            </w:r>
            <w:r w:rsidRPr="000131DB">
              <w:rPr>
                <w:rFonts w:ascii="Tahoma" w:hAnsi="Tahoma" w:cs="Tahoma"/>
                <w:sz w:val="18"/>
                <w:szCs w:val="18"/>
              </w:rPr>
              <w:t xml:space="preserve"> -</w:t>
            </w:r>
            <w:r>
              <w:rPr>
                <w:rFonts w:ascii="Tahoma" w:hAnsi="Tahoma" w:cs="Tahoma"/>
                <w:sz w:val="18"/>
                <w:szCs w:val="18"/>
              </w:rPr>
              <w:br/>
            </w:r>
            <w:r w:rsidRPr="00B23A49">
              <w:rPr>
                <w:rFonts w:ascii="Tahoma" w:hAnsi="Tahoma" w:cs="Tahoma"/>
                <w:sz w:val="18"/>
                <w:szCs w:val="18"/>
              </w:rPr>
              <w:t>Miasto planuje kompleksowe rozwiązanie przy wykorzystaniu środków zewnętrznych</w:t>
            </w:r>
            <w:r w:rsidRPr="000131DB">
              <w:rPr>
                <w:rFonts w:ascii="Tahoma" w:hAnsi="Tahoma" w:cs="Tahoma"/>
                <w:sz w:val="18"/>
                <w:szCs w:val="18"/>
              </w:rPr>
              <w:t xml:space="preserve">.  </w:t>
            </w:r>
          </w:p>
        </w:tc>
        <w:tc>
          <w:tcPr>
            <w:tcW w:w="1417" w:type="dxa"/>
            <w:vMerge w:val="restart"/>
          </w:tcPr>
          <w:p w:rsidR="00225595" w:rsidRDefault="00225595" w:rsidP="00221CC2">
            <w:pPr>
              <w:spacing w:after="0" w:line="240" w:lineRule="auto"/>
              <w:jc w:val="center"/>
              <w:rPr>
                <w:rFonts w:ascii="Tahoma" w:hAnsi="Tahoma" w:cs="Tahoma"/>
                <w:b/>
                <w:color w:val="FF6600"/>
                <w:sz w:val="18"/>
                <w:szCs w:val="18"/>
              </w:rPr>
            </w:pPr>
          </w:p>
          <w:p w:rsidR="00225595" w:rsidRDefault="00225595" w:rsidP="00221CC2">
            <w:pPr>
              <w:spacing w:after="0" w:line="240" w:lineRule="auto"/>
              <w:jc w:val="center"/>
              <w:rPr>
                <w:rFonts w:ascii="Tahoma" w:hAnsi="Tahoma" w:cs="Tahoma"/>
                <w:b/>
                <w:color w:val="FF6600"/>
                <w:sz w:val="18"/>
                <w:szCs w:val="18"/>
              </w:rPr>
            </w:pPr>
          </w:p>
          <w:p w:rsidR="00225595" w:rsidRDefault="00225595" w:rsidP="00221CC2">
            <w:pPr>
              <w:spacing w:after="0" w:line="240" w:lineRule="auto"/>
              <w:jc w:val="center"/>
              <w:rPr>
                <w:rFonts w:ascii="Tahoma" w:hAnsi="Tahoma" w:cs="Tahoma"/>
                <w:b/>
                <w:color w:val="FF6600"/>
                <w:sz w:val="18"/>
                <w:szCs w:val="18"/>
              </w:rPr>
            </w:pPr>
          </w:p>
          <w:p w:rsidR="00225595" w:rsidRPr="006E0A85" w:rsidRDefault="00225595" w:rsidP="00221CC2">
            <w:pPr>
              <w:spacing w:after="0" w:line="240" w:lineRule="auto"/>
              <w:jc w:val="center"/>
              <w:rPr>
                <w:rFonts w:ascii="Tahoma" w:hAnsi="Tahoma" w:cs="Tahoma"/>
                <w:sz w:val="20"/>
                <w:szCs w:val="20"/>
              </w:rPr>
            </w:pPr>
            <w:r w:rsidRPr="000131DB">
              <w:rPr>
                <w:rFonts w:ascii="Tahoma" w:hAnsi="Tahoma" w:cs="Tahoma"/>
                <w:b/>
                <w:color w:val="FF6600"/>
                <w:sz w:val="18"/>
                <w:szCs w:val="18"/>
              </w:rPr>
              <w:t>negatywnie</w:t>
            </w:r>
          </w:p>
        </w:tc>
      </w:tr>
      <w:tr w:rsidR="00225595" w:rsidRPr="00D91F48" w:rsidTr="00615594">
        <w:trPr>
          <w:trHeight w:val="870"/>
        </w:trPr>
        <w:tc>
          <w:tcPr>
            <w:tcW w:w="530" w:type="dxa"/>
            <w:vMerge/>
            <w:vAlign w:val="center"/>
          </w:tcPr>
          <w:p w:rsidR="00225595" w:rsidRDefault="00225595" w:rsidP="00735909">
            <w:pPr>
              <w:spacing w:after="0" w:line="240" w:lineRule="auto"/>
              <w:jc w:val="center"/>
              <w:rPr>
                <w:rFonts w:ascii="Tahoma" w:hAnsi="Tahoma" w:cs="Tahoma"/>
                <w:color w:val="FF0000"/>
                <w:sz w:val="18"/>
                <w:szCs w:val="18"/>
              </w:rPr>
            </w:pPr>
          </w:p>
        </w:tc>
        <w:tc>
          <w:tcPr>
            <w:tcW w:w="1421"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701" w:type="dxa"/>
            <w:vMerge/>
            <w:vAlign w:val="center"/>
          </w:tcPr>
          <w:p w:rsidR="00225595" w:rsidRPr="00E6621D" w:rsidRDefault="00225595" w:rsidP="00735909">
            <w:pPr>
              <w:spacing w:after="0" w:line="240" w:lineRule="auto"/>
              <w:rPr>
                <w:rFonts w:ascii="Tahoma" w:hAnsi="Tahoma" w:cs="Tahoma"/>
                <w:color w:val="FF0000"/>
                <w:sz w:val="18"/>
                <w:szCs w:val="18"/>
              </w:rPr>
            </w:pPr>
          </w:p>
        </w:tc>
        <w:tc>
          <w:tcPr>
            <w:tcW w:w="2693"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276" w:type="dxa"/>
            <w:vMerge/>
            <w:vAlign w:val="center"/>
          </w:tcPr>
          <w:p w:rsidR="00225595" w:rsidRPr="00E6621D" w:rsidRDefault="00225595" w:rsidP="00735909">
            <w:pPr>
              <w:spacing w:after="0" w:line="240" w:lineRule="auto"/>
              <w:jc w:val="right"/>
              <w:rPr>
                <w:rFonts w:ascii="Tahoma" w:hAnsi="Tahoma" w:cs="Tahoma"/>
                <w:b/>
                <w:color w:val="FF0000"/>
                <w:sz w:val="18"/>
                <w:szCs w:val="18"/>
              </w:rPr>
            </w:pPr>
          </w:p>
        </w:tc>
        <w:tc>
          <w:tcPr>
            <w:tcW w:w="4111" w:type="dxa"/>
            <w:vAlign w:val="center"/>
          </w:tcPr>
          <w:p w:rsidR="00225595" w:rsidRPr="00E6621D" w:rsidRDefault="00225595" w:rsidP="00735909">
            <w:pPr>
              <w:spacing w:after="0" w:line="240" w:lineRule="auto"/>
              <w:rPr>
                <w:rFonts w:ascii="Tahoma" w:hAnsi="Tahoma" w:cs="Tahoma"/>
                <w:b/>
                <w:color w:val="FF0000"/>
                <w:sz w:val="18"/>
                <w:szCs w:val="18"/>
              </w:rPr>
            </w:pPr>
            <w:r w:rsidRPr="006E0A85">
              <w:rPr>
                <w:rFonts w:ascii="Tahoma" w:hAnsi="Tahoma" w:cs="Tahoma"/>
                <w:b/>
                <w:sz w:val="18"/>
                <w:szCs w:val="18"/>
              </w:rPr>
              <w:t xml:space="preserve">DZD – </w:t>
            </w:r>
            <w:r w:rsidRPr="00CB5DAE">
              <w:rPr>
                <w:rFonts w:ascii="Tahoma" w:hAnsi="Tahoma" w:cs="Tahoma"/>
                <w:sz w:val="18"/>
                <w:szCs w:val="18"/>
              </w:rPr>
              <w:t>nie wnosi uwag.</w:t>
            </w:r>
          </w:p>
        </w:tc>
        <w:tc>
          <w:tcPr>
            <w:tcW w:w="1417" w:type="dxa"/>
            <w:vMerge/>
            <w:vAlign w:val="center"/>
          </w:tcPr>
          <w:p w:rsidR="00225595" w:rsidRPr="00C616AB" w:rsidRDefault="00225595" w:rsidP="00735909">
            <w:pPr>
              <w:spacing w:after="0" w:line="240" w:lineRule="auto"/>
              <w:jc w:val="center"/>
              <w:rPr>
                <w:rFonts w:ascii="Tahoma" w:hAnsi="Tahoma" w:cs="Tahoma"/>
                <w:sz w:val="20"/>
                <w:szCs w:val="20"/>
              </w:rPr>
            </w:pPr>
          </w:p>
        </w:tc>
        <w:tc>
          <w:tcPr>
            <w:tcW w:w="1417" w:type="dxa"/>
            <w:vMerge/>
          </w:tcPr>
          <w:p w:rsidR="00225595" w:rsidRPr="00C616AB" w:rsidRDefault="00225595" w:rsidP="00735909">
            <w:pPr>
              <w:spacing w:after="0" w:line="240" w:lineRule="auto"/>
              <w:jc w:val="center"/>
              <w:rPr>
                <w:rFonts w:ascii="Tahoma" w:hAnsi="Tahoma" w:cs="Tahoma"/>
                <w:sz w:val="20"/>
                <w:szCs w:val="20"/>
              </w:rPr>
            </w:pPr>
          </w:p>
        </w:tc>
      </w:tr>
      <w:tr w:rsidR="00225595" w:rsidRPr="00A213B8" w:rsidTr="00A63BFB">
        <w:trPr>
          <w:trHeight w:val="1118"/>
        </w:trPr>
        <w:tc>
          <w:tcPr>
            <w:tcW w:w="530" w:type="dxa"/>
            <w:vMerge w:val="restart"/>
            <w:textDirection w:val="btLr"/>
            <w:vAlign w:val="center"/>
          </w:tcPr>
          <w:p w:rsidR="00225595" w:rsidRPr="00A213B8" w:rsidRDefault="00225595" w:rsidP="00DB7D2F">
            <w:pPr>
              <w:spacing w:after="0" w:line="240" w:lineRule="auto"/>
              <w:ind w:left="113" w:right="113"/>
              <w:jc w:val="center"/>
              <w:rPr>
                <w:rFonts w:ascii="Tahoma" w:hAnsi="Tahoma" w:cs="Tahoma"/>
                <w:b/>
                <w:sz w:val="18"/>
                <w:szCs w:val="18"/>
              </w:rPr>
            </w:pPr>
            <w:r w:rsidRPr="00A213B8">
              <w:rPr>
                <w:rFonts w:ascii="Tahoma" w:hAnsi="Tahoma" w:cs="Tahoma"/>
                <w:b/>
                <w:sz w:val="18"/>
                <w:szCs w:val="18"/>
              </w:rPr>
              <w:t>4. jedno zadanie</w:t>
            </w:r>
          </w:p>
        </w:tc>
        <w:tc>
          <w:tcPr>
            <w:tcW w:w="1421" w:type="dxa"/>
            <w:vMerge w:val="restart"/>
            <w:vAlign w:val="center"/>
          </w:tcPr>
          <w:p w:rsidR="00225595" w:rsidRPr="00A213B8" w:rsidRDefault="00225595" w:rsidP="00DB7D2F">
            <w:pPr>
              <w:spacing w:after="0" w:line="240" w:lineRule="auto"/>
              <w:jc w:val="center"/>
              <w:rPr>
                <w:rFonts w:ascii="Tahoma" w:hAnsi="Tahoma" w:cs="Tahoma"/>
                <w:i/>
                <w:sz w:val="18"/>
                <w:szCs w:val="18"/>
              </w:rPr>
            </w:pPr>
            <w:r w:rsidRPr="00A213B8">
              <w:rPr>
                <w:rFonts w:ascii="Tahoma" w:hAnsi="Tahoma" w:cs="Tahoma"/>
                <w:i/>
                <w:sz w:val="18"/>
                <w:szCs w:val="18"/>
              </w:rPr>
              <w:t>DSM.3020.47.2016.UM</w:t>
            </w:r>
          </w:p>
          <w:p w:rsidR="00225595" w:rsidRDefault="00225595" w:rsidP="00DB7D2F">
            <w:pPr>
              <w:spacing w:after="0" w:line="240" w:lineRule="auto"/>
              <w:jc w:val="center"/>
              <w:rPr>
                <w:rFonts w:ascii="Tahoma" w:hAnsi="Tahoma" w:cs="Tahoma"/>
                <w:i/>
                <w:sz w:val="18"/>
                <w:szCs w:val="18"/>
              </w:rPr>
            </w:pPr>
          </w:p>
          <w:p w:rsidR="00225595" w:rsidRPr="00A213B8" w:rsidRDefault="00225595" w:rsidP="00DB7D2F">
            <w:pPr>
              <w:spacing w:after="0" w:line="240" w:lineRule="auto"/>
              <w:jc w:val="center"/>
              <w:rPr>
                <w:rFonts w:ascii="Tahoma" w:hAnsi="Tahoma" w:cs="Tahoma"/>
                <w:i/>
                <w:sz w:val="18"/>
                <w:szCs w:val="18"/>
              </w:rPr>
            </w:pPr>
            <w:r w:rsidRPr="00A213B8">
              <w:rPr>
                <w:rFonts w:ascii="Tahoma" w:hAnsi="Tahoma" w:cs="Tahoma"/>
                <w:i/>
                <w:sz w:val="18"/>
                <w:szCs w:val="18"/>
              </w:rPr>
              <w:t>DSM.3020.55.2016.UM</w:t>
            </w:r>
          </w:p>
        </w:tc>
        <w:tc>
          <w:tcPr>
            <w:tcW w:w="1701" w:type="dxa"/>
            <w:vMerge w:val="restart"/>
            <w:vAlign w:val="center"/>
          </w:tcPr>
          <w:p w:rsidR="00225595" w:rsidRPr="00A213B8" w:rsidRDefault="00225595" w:rsidP="00DB7D2F">
            <w:pPr>
              <w:spacing w:after="0" w:line="240" w:lineRule="auto"/>
              <w:rPr>
                <w:rFonts w:ascii="Tahoma" w:hAnsi="Tahoma" w:cs="Tahoma"/>
                <w:i/>
                <w:sz w:val="18"/>
                <w:szCs w:val="18"/>
              </w:rPr>
            </w:pPr>
            <w:r w:rsidRPr="00A213B8">
              <w:rPr>
                <w:rFonts w:ascii="Tahoma" w:hAnsi="Tahoma" w:cs="Tahoma"/>
                <w:i/>
                <w:sz w:val="18"/>
                <w:szCs w:val="18"/>
              </w:rPr>
              <w:t xml:space="preserve">Zainstalowanie monitoringu miejskiego </w:t>
            </w:r>
          </w:p>
          <w:p w:rsidR="00225595" w:rsidRPr="00A213B8" w:rsidRDefault="00225595" w:rsidP="00DB7D2F">
            <w:pPr>
              <w:spacing w:after="0" w:line="240" w:lineRule="auto"/>
              <w:rPr>
                <w:rFonts w:ascii="Tahoma" w:hAnsi="Tahoma" w:cs="Tahoma"/>
                <w:i/>
                <w:sz w:val="18"/>
                <w:szCs w:val="18"/>
              </w:rPr>
            </w:pPr>
            <w:r w:rsidRPr="00A213B8">
              <w:rPr>
                <w:rFonts w:ascii="Tahoma" w:hAnsi="Tahoma" w:cs="Tahoma"/>
                <w:i/>
                <w:sz w:val="18"/>
                <w:szCs w:val="18"/>
              </w:rPr>
              <w:t>Poprawa bezpieczeństwa mieszkańców Okręgu 1 poprzez zainstalowanie systemu monitoringu wizyjnego w newralgicznych miejscach.</w:t>
            </w:r>
          </w:p>
        </w:tc>
        <w:tc>
          <w:tcPr>
            <w:tcW w:w="2693" w:type="dxa"/>
            <w:vMerge w:val="restart"/>
            <w:vAlign w:val="center"/>
          </w:tcPr>
          <w:p w:rsidR="00225595" w:rsidRPr="00A213B8" w:rsidRDefault="00225595" w:rsidP="00DB7D2F">
            <w:pPr>
              <w:spacing w:after="0" w:line="240" w:lineRule="auto"/>
              <w:jc w:val="center"/>
              <w:rPr>
                <w:rFonts w:ascii="Tahoma" w:hAnsi="Tahoma" w:cs="Tahoma"/>
                <w:i/>
                <w:sz w:val="16"/>
                <w:szCs w:val="16"/>
              </w:rPr>
            </w:pPr>
            <w:r w:rsidRPr="00A213B8">
              <w:rPr>
                <w:rFonts w:ascii="Tahoma" w:hAnsi="Tahoma" w:cs="Tahoma"/>
                <w:i/>
                <w:sz w:val="18"/>
                <w:szCs w:val="18"/>
              </w:rPr>
              <w:t xml:space="preserve">Osiedle „Zawada” i tereny </w:t>
            </w:r>
            <w:r w:rsidRPr="00A213B8">
              <w:rPr>
                <w:rFonts w:ascii="Tahoma" w:hAnsi="Tahoma" w:cs="Tahoma"/>
                <w:i/>
                <w:sz w:val="16"/>
                <w:szCs w:val="16"/>
              </w:rPr>
              <w:t>sąsiadujące</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Żłobek przy ul. Kalenkiewicz.</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Przedszkole 29 – plac zabaw i fitpark za kościołem przy ul. Odrodzenia.</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Budynek EPEC ul. Rodziny Nalazków, Robotnicza – Kalenkiewicz.</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Skrzyżowanie Wiejska/Ogrodowa.</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Skrzyżowanie ul. Wiejska – Odrodzenia.</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Skrzyżowanie Wiejska Obr. Pokoju.</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Skrzyżowanie Mazurska/Odrodzenia.</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Plam imprez Biedronka.</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Ul. Obrońców Pokoju (Mazurska).</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Mazurska – Elektryczna.</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Robotnicza – Brzeska.</w:t>
            </w:r>
          </w:p>
          <w:p w:rsidR="00225595" w:rsidRPr="00A213B8" w:rsidRDefault="00225595" w:rsidP="003A17F5">
            <w:pPr>
              <w:numPr>
                <w:ilvl w:val="0"/>
                <w:numId w:val="1"/>
              </w:numPr>
              <w:spacing w:after="0" w:line="240" w:lineRule="auto"/>
              <w:ind w:left="318" w:hanging="284"/>
              <w:rPr>
                <w:rFonts w:ascii="Tahoma" w:hAnsi="Tahoma" w:cs="Tahoma"/>
                <w:i/>
                <w:sz w:val="16"/>
                <w:szCs w:val="16"/>
              </w:rPr>
            </w:pPr>
            <w:r w:rsidRPr="00A213B8">
              <w:rPr>
                <w:rFonts w:ascii="Tahoma" w:hAnsi="Tahoma" w:cs="Tahoma"/>
                <w:i/>
                <w:sz w:val="16"/>
                <w:szCs w:val="16"/>
              </w:rPr>
              <w:t>Brzeska – Browarna.</w:t>
            </w:r>
          </w:p>
          <w:p w:rsidR="00225595" w:rsidRPr="00A213B8" w:rsidRDefault="00225595" w:rsidP="003A17F5">
            <w:pPr>
              <w:numPr>
                <w:ilvl w:val="0"/>
                <w:numId w:val="1"/>
              </w:numPr>
              <w:spacing w:after="0" w:line="240" w:lineRule="auto"/>
              <w:ind w:left="318" w:hanging="284"/>
              <w:rPr>
                <w:rFonts w:ascii="Tahoma" w:hAnsi="Tahoma" w:cs="Tahoma"/>
                <w:i/>
                <w:sz w:val="18"/>
                <w:szCs w:val="18"/>
              </w:rPr>
            </w:pPr>
            <w:r w:rsidRPr="00A213B8">
              <w:rPr>
                <w:rFonts w:ascii="Tahoma" w:hAnsi="Tahoma" w:cs="Tahoma"/>
                <w:i/>
                <w:sz w:val="16"/>
                <w:szCs w:val="16"/>
              </w:rPr>
              <w:t>Podgórna – Robotnicza - Wegrowska</w:t>
            </w:r>
          </w:p>
        </w:tc>
        <w:tc>
          <w:tcPr>
            <w:tcW w:w="1276" w:type="dxa"/>
            <w:vAlign w:val="center"/>
          </w:tcPr>
          <w:p w:rsidR="00225595" w:rsidRPr="00A213B8" w:rsidRDefault="00225595" w:rsidP="00DB7D2F">
            <w:pPr>
              <w:spacing w:after="0" w:line="240" w:lineRule="auto"/>
              <w:jc w:val="right"/>
              <w:rPr>
                <w:rFonts w:ascii="Tahoma" w:hAnsi="Tahoma" w:cs="Tahoma"/>
                <w:b/>
                <w:i/>
                <w:sz w:val="18"/>
                <w:szCs w:val="18"/>
              </w:rPr>
            </w:pPr>
            <w:r w:rsidRPr="00A213B8">
              <w:rPr>
                <w:rFonts w:ascii="Tahoma" w:hAnsi="Tahoma" w:cs="Tahoma"/>
                <w:b/>
                <w:i/>
                <w:sz w:val="18"/>
                <w:szCs w:val="18"/>
              </w:rPr>
              <w:t>700.000,00</w:t>
            </w:r>
          </w:p>
          <w:p w:rsidR="00225595" w:rsidRPr="00A213B8" w:rsidRDefault="00225595" w:rsidP="00DB7D2F">
            <w:pPr>
              <w:spacing w:after="0" w:line="240" w:lineRule="auto"/>
              <w:jc w:val="right"/>
              <w:rPr>
                <w:rFonts w:ascii="Tahoma" w:hAnsi="Tahoma" w:cs="Tahoma"/>
                <w:b/>
                <w:i/>
                <w:sz w:val="18"/>
                <w:szCs w:val="18"/>
              </w:rPr>
            </w:pPr>
          </w:p>
        </w:tc>
        <w:tc>
          <w:tcPr>
            <w:tcW w:w="4111" w:type="dxa"/>
            <w:vAlign w:val="center"/>
          </w:tcPr>
          <w:p w:rsidR="00225595" w:rsidRPr="00A213B8" w:rsidRDefault="00225595" w:rsidP="00DB7D2F">
            <w:pPr>
              <w:spacing w:after="0" w:line="240" w:lineRule="auto"/>
              <w:rPr>
                <w:rFonts w:ascii="Tahoma" w:hAnsi="Tahoma" w:cs="Tahoma"/>
                <w:i/>
                <w:sz w:val="18"/>
                <w:szCs w:val="18"/>
              </w:rPr>
            </w:pPr>
            <w:r w:rsidRPr="00A213B8">
              <w:rPr>
                <w:rFonts w:ascii="Tahoma" w:hAnsi="Tahoma" w:cs="Tahoma"/>
                <w:b/>
                <w:i/>
                <w:sz w:val="18"/>
                <w:szCs w:val="18"/>
              </w:rPr>
              <w:t>DIN</w:t>
            </w:r>
            <w:r w:rsidRPr="00A213B8">
              <w:rPr>
                <w:rFonts w:ascii="Tahoma" w:hAnsi="Tahoma" w:cs="Tahoma"/>
                <w:i/>
                <w:sz w:val="18"/>
                <w:szCs w:val="18"/>
              </w:rPr>
              <w:t xml:space="preserve"> – </w:t>
            </w:r>
            <w:r w:rsidRPr="00A63BFB">
              <w:rPr>
                <w:rFonts w:ascii="Tahoma" w:hAnsi="Tahoma" w:cs="Tahoma"/>
                <w:b/>
                <w:i/>
                <w:color w:val="FF6600"/>
                <w:sz w:val="18"/>
                <w:szCs w:val="18"/>
              </w:rPr>
              <w:t>negatywnie</w:t>
            </w:r>
            <w:r w:rsidRPr="00A213B8">
              <w:rPr>
                <w:rFonts w:ascii="Tahoma" w:hAnsi="Tahoma" w:cs="Tahoma"/>
                <w:i/>
                <w:sz w:val="18"/>
                <w:szCs w:val="18"/>
              </w:rPr>
              <w:t xml:space="preserve">. Szacunek kosztów w miejscach, w których należałoby zainstalować system monitoringu wizyjnego znacznie przekracza kwotę przeznaczoną na 1 okręg w BO 2017 (szczegółowy wykaz punktów i ich oszacowanie pod wnioskiem). </w:t>
            </w:r>
            <w:r w:rsidRPr="00A213B8">
              <w:rPr>
                <w:rFonts w:ascii="Tahoma" w:hAnsi="Tahoma" w:cs="Tahoma"/>
                <w:b/>
                <w:i/>
                <w:sz w:val="18"/>
                <w:szCs w:val="18"/>
              </w:rPr>
              <w:t>Propozycja DIN-u</w:t>
            </w:r>
            <w:r w:rsidRPr="00A213B8">
              <w:rPr>
                <w:rFonts w:ascii="Tahoma" w:hAnsi="Tahoma" w:cs="Tahoma"/>
                <w:i/>
                <w:sz w:val="18"/>
                <w:szCs w:val="18"/>
              </w:rPr>
              <w:t xml:space="preserve">  - wybranie kilku punktów do kwoty przeznaczonej na 1 okręg w BO 2017 lub rozłożyć na lata.</w:t>
            </w:r>
          </w:p>
          <w:p w:rsidR="00225595" w:rsidRPr="00A213B8" w:rsidRDefault="00225595" w:rsidP="00DB7D2F">
            <w:pPr>
              <w:spacing w:after="0" w:line="240" w:lineRule="auto"/>
              <w:rPr>
                <w:rFonts w:ascii="Tahoma" w:hAnsi="Tahoma" w:cs="Tahoma"/>
                <w:i/>
                <w:sz w:val="18"/>
                <w:szCs w:val="18"/>
              </w:rPr>
            </w:pPr>
          </w:p>
        </w:tc>
        <w:tc>
          <w:tcPr>
            <w:tcW w:w="1417" w:type="dxa"/>
            <w:vMerge w:val="restart"/>
            <w:vAlign w:val="center"/>
          </w:tcPr>
          <w:p w:rsidR="00225595" w:rsidRPr="00A63BFB" w:rsidRDefault="00225595" w:rsidP="00A63BFB">
            <w:pPr>
              <w:spacing w:after="0" w:line="240" w:lineRule="auto"/>
              <w:jc w:val="center"/>
              <w:rPr>
                <w:rFonts w:ascii="Tahoma" w:hAnsi="Tahoma" w:cs="Tahoma"/>
                <w:b/>
                <w:color w:val="FF6600"/>
                <w:sz w:val="18"/>
                <w:szCs w:val="18"/>
              </w:rPr>
            </w:pPr>
            <w:r w:rsidRPr="00A63BFB">
              <w:rPr>
                <w:rFonts w:ascii="Tahoma" w:hAnsi="Tahoma" w:cs="Tahoma"/>
                <w:b/>
                <w:color w:val="FF6600"/>
                <w:sz w:val="18"/>
                <w:szCs w:val="18"/>
              </w:rPr>
              <w:t xml:space="preserve">negatywnie </w:t>
            </w:r>
          </w:p>
          <w:p w:rsidR="00225595" w:rsidRPr="00A63BFB" w:rsidRDefault="00225595" w:rsidP="00A63BFB">
            <w:pPr>
              <w:spacing w:after="0" w:line="240" w:lineRule="auto"/>
              <w:jc w:val="center"/>
              <w:rPr>
                <w:rFonts w:ascii="Tahoma" w:hAnsi="Tahoma" w:cs="Tahoma"/>
                <w:sz w:val="18"/>
                <w:szCs w:val="18"/>
              </w:rPr>
            </w:pPr>
          </w:p>
          <w:p w:rsidR="00225595" w:rsidRPr="00A63BFB" w:rsidRDefault="00225595" w:rsidP="00A63BFB">
            <w:pPr>
              <w:spacing w:after="0" w:line="240" w:lineRule="auto"/>
              <w:jc w:val="center"/>
              <w:rPr>
                <w:rFonts w:ascii="Tahoma" w:hAnsi="Tahoma" w:cs="Tahoma"/>
                <w:sz w:val="18"/>
                <w:szCs w:val="18"/>
              </w:rPr>
            </w:pPr>
            <w:r w:rsidRPr="00A63BFB">
              <w:rPr>
                <w:rFonts w:ascii="Tahoma" w:hAnsi="Tahoma" w:cs="Tahoma"/>
                <w:sz w:val="18"/>
                <w:szCs w:val="18"/>
              </w:rPr>
              <w:t xml:space="preserve">zakres zadania przekracza </w:t>
            </w:r>
            <w:r>
              <w:rPr>
                <w:rFonts w:ascii="Tahoma" w:hAnsi="Tahoma" w:cs="Tahoma"/>
                <w:sz w:val="18"/>
                <w:szCs w:val="18"/>
              </w:rPr>
              <w:t xml:space="preserve">kwotę </w:t>
            </w:r>
            <w:r w:rsidRPr="00A63BFB">
              <w:rPr>
                <w:rFonts w:ascii="Tahoma" w:hAnsi="Tahoma" w:cs="Tahoma"/>
                <w:sz w:val="18"/>
                <w:szCs w:val="18"/>
              </w:rPr>
              <w:t>przeznaczoną na 1 okręg w BO</w:t>
            </w:r>
          </w:p>
        </w:tc>
        <w:tc>
          <w:tcPr>
            <w:tcW w:w="1417" w:type="dxa"/>
            <w:vMerge w:val="restart"/>
            <w:vAlign w:val="center"/>
          </w:tcPr>
          <w:p w:rsidR="00225595" w:rsidRPr="00A63BFB" w:rsidRDefault="00225595" w:rsidP="00A63BFB">
            <w:pPr>
              <w:spacing w:after="0" w:line="240" w:lineRule="auto"/>
              <w:jc w:val="center"/>
              <w:rPr>
                <w:rFonts w:ascii="Tahoma" w:hAnsi="Tahoma" w:cs="Tahoma"/>
                <w:b/>
                <w:color w:val="FF6600"/>
                <w:sz w:val="18"/>
                <w:szCs w:val="18"/>
              </w:rPr>
            </w:pPr>
            <w:r w:rsidRPr="00A63BFB">
              <w:rPr>
                <w:rFonts w:ascii="Tahoma" w:hAnsi="Tahoma" w:cs="Tahoma"/>
                <w:b/>
                <w:color w:val="FF6600"/>
                <w:sz w:val="18"/>
                <w:szCs w:val="18"/>
              </w:rPr>
              <w:t>negatywnie</w:t>
            </w:r>
          </w:p>
          <w:p w:rsidR="00225595" w:rsidRPr="00A213B8" w:rsidRDefault="00225595" w:rsidP="00A63BFB">
            <w:pPr>
              <w:spacing w:after="0" w:line="240" w:lineRule="auto"/>
              <w:jc w:val="center"/>
              <w:rPr>
                <w:rFonts w:ascii="Tahoma" w:hAnsi="Tahoma" w:cs="Tahoma"/>
                <w:sz w:val="20"/>
                <w:szCs w:val="20"/>
              </w:rPr>
            </w:pPr>
          </w:p>
        </w:tc>
      </w:tr>
      <w:tr w:rsidR="00225595" w:rsidRPr="00F9510E" w:rsidTr="00A36552">
        <w:trPr>
          <w:trHeight w:val="3500"/>
        </w:trPr>
        <w:tc>
          <w:tcPr>
            <w:tcW w:w="530" w:type="dxa"/>
            <w:vMerge/>
            <w:textDirection w:val="btLr"/>
            <w:vAlign w:val="center"/>
          </w:tcPr>
          <w:p w:rsidR="00225595" w:rsidRDefault="00225595" w:rsidP="00DB7D2F">
            <w:pPr>
              <w:spacing w:after="0" w:line="240" w:lineRule="auto"/>
              <w:ind w:left="113" w:right="113"/>
              <w:jc w:val="center"/>
              <w:rPr>
                <w:rFonts w:ascii="Tahoma" w:hAnsi="Tahoma" w:cs="Tahoma"/>
                <w:b/>
                <w:color w:val="FF0000"/>
                <w:sz w:val="18"/>
                <w:szCs w:val="18"/>
              </w:rPr>
            </w:pPr>
          </w:p>
        </w:tc>
        <w:tc>
          <w:tcPr>
            <w:tcW w:w="1421" w:type="dxa"/>
            <w:vMerge/>
            <w:vAlign w:val="center"/>
          </w:tcPr>
          <w:p w:rsidR="00225595" w:rsidRPr="00E6621D" w:rsidRDefault="00225595" w:rsidP="00DB7D2F">
            <w:pPr>
              <w:spacing w:after="0" w:line="240" w:lineRule="auto"/>
              <w:jc w:val="center"/>
              <w:rPr>
                <w:rFonts w:ascii="Tahoma" w:hAnsi="Tahoma" w:cs="Tahoma"/>
                <w:i/>
                <w:color w:val="FF0000"/>
                <w:sz w:val="18"/>
                <w:szCs w:val="18"/>
              </w:rPr>
            </w:pPr>
          </w:p>
        </w:tc>
        <w:tc>
          <w:tcPr>
            <w:tcW w:w="1701" w:type="dxa"/>
            <w:vMerge/>
            <w:vAlign w:val="center"/>
          </w:tcPr>
          <w:p w:rsidR="00225595" w:rsidRPr="00E6621D" w:rsidRDefault="00225595" w:rsidP="00DB7D2F">
            <w:pPr>
              <w:spacing w:after="0" w:line="240" w:lineRule="auto"/>
              <w:rPr>
                <w:rFonts w:ascii="Tahoma" w:hAnsi="Tahoma" w:cs="Tahoma"/>
                <w:i/>
                <w:color w:val="FF0000"/>
                <w:sz w:val="18"/>
                <w:szCs w:val="18"/>
              </w:rPr>
            </w:pPr>
          </w:p>
        </w:tc>
        <w:tc>
          <w:tcPr>
            <w:tcW w:w="2693" w:type="dxa"/>
            <w:vMerge/>
            <w:vAlign w:val="center"/>
          </w:tcPr>
          <w:p w:rsidR="00225595" w:rsidRPr="00E6621D" w:rsidRDefault="00225595" w:rsidP="00DB7D2F">
            <w:pPr>
              <w:spacing w:after="0" w:line="240" w:lineRule="auto"/>
              <w:jc w:val="center"/>
              <w:rPr>
                <w:rFonts w:ascii="Tahoma" w:hAnsi="Tahoma" w:cs="Tahoma"/>
                <w:i/>
                <w:color w:val="FF0000"/>
                <w:sz w:val="18"/>
                <w:szCs w:val="18"/>
              </w:rPr>
            </w:pPr>
          </w:p>
        </w:tc>
        <w:tc>
          <w:tcPr>
            <w:tcW w:w="1276" w:type="dxa"/>
            <w:vAlign w:val="center"/>
          </w:tcPr>
          <w:p w:rsidR="00225595" w:rsidRPr="00A415A1" w:rsidRDefault="00225595" w:rsidP="00DB7D2F">
            <w:pPr>
              <w:spacing w:after="0" w:line="240" w:lineRule="auto"/>
              <w:jc w:val="right"/>
              <w:rPr>
                <w:rFonts w:ascii="Tahoma" w:hAnsi="Tahoma" w:cs="Tahoma"/>
                <w:b/>
                <w:i/>
                <w:sz w:val="16"/>
                <w:szCs w:val="16"/>
              </w:rPr>
            </w:pPr>
            <w:r w:rsidRPr="00A415A1">
              <w:rPr>
                <w:rFonts w:ascii="Tahoma" w:hAnsi="Tahoma" w:cs="Tahoma"/>
                <w:b/>
                <w:i/>
                <w:sz w:val="16"/>
                <w:szCs w:val="16"/>
              </w:rPr>
              <w:t>7.800,00</w:t>
            </w:r>
          </w:p>
        </w:tc>
        <w:tc>
          <w:tcPr>
            <w:tcW w:w="4111" w:type="dxa"/>
            <w:vAlign w:val="center"/>
          </w:tcPr>
          <w:p w:rsidR="00225595" w:rsidRPr="00A415A1" w:rsidRDefault="00225595" w:rsidP="00A213B8">
            <w:pPr>
              <w:spacing w:after="0" w:line="240" w:lineRule="auto"/>
              <w:rPr>
                <w:rFonts w:ascii="Tahoma" w:hAnsi="Tahoma" w:cs="Tahoma"/>
                <w:i/>
                <w:sz w:val="16"/>
                <w:szCs w:val="16"/>
              </w:rPr>
            </w:pPr>
            <w:r w:rsidRPr="00A415A1">
              <w:rPr>
                <w:rFonts w:ascii="Tahoma" w:hAnsi="Tahoma" w:cs="Tahoma"/>
                <w:b/>
                <w:i/>
                <w:sz w:val="16"/>
                <w:szCs w:val="16"/>
              </w:rPr>
              <w:t xml:space="preserve">DESiT – pozytywnie </w:t>
            </w:r>
            <w:r w:rsidRPr="00A415A1">
              <w:rPr>
                <w:rFonts w:ascii="Tahoma" w:hAnsi="Tahoma" w:cs="Tahoma"/>
                <w:i/>
                <w:sz w:val="16"/>
                <w:szCs w:val="16"/>
              </w:rPr>
              <w:t>odnośnie  Żłobka Nr 5.</w:t>
            </w:r>
          </w:p>
          <w:p w:rsidR="00225595" w:rsidRPr="00A415A1" w:rsidRDefault="00225595" w:rsidP="00A213B8">
            <w:pPr>
              <w:spacing w:after="0" w:line="240" w:lineRule="auto"/>
              <w:rPr>
                <w:rFonts w:ascii="Tahoma" w:hAnsi="Tahoma" w:cs="Tahoma"/>
                <w:b/>
                <w:i/>
                <w:sz w:val="16"/>
                <w:szCs w:val="16"/>
              </w:rPr>
            </w:pPr>
            <w:r w:rsidRPr="00A415A1">
              <w:rPr>
                <w:rFonts w:ascii="Tahoma" w:hAnsi="Tahoma" w:cs="Tahoma"/>
                <w:b/>
                <w:i/>
                <w:sz w:val="16"/>
                <w:szCs w:val="16"/>
              </w:rPr>
              <w:t>Negatywnie</w:t>
            </w:r>
            <w:r w:rsidRPr="00A415A1">
              <w:rPr>
                <w:rFonts w:ascii="Tahoma" w:hAnsi="Tahoma" w:cs="Tahoma"/>
                <w:i/>
                <w:sz w:val="16"/>
                <w:szCs w:val="16"/>
              </w:rPr>
              <w:t xml:space="preserve"> na terenie posesji Przedszkola Nr 29 (monitoring wizyjny jest zainstalowany)</w:t>
            </w:r>
          </w:p>
        </w:tc>
        <w:tc>
          <w:tcPr>
            <w:tcW w:w="1417" w:type="dxa"/>
            <w:vMerge/>
            <w:vAlign w:val="center"/>
          </w:tcPr>
          <w:p w:rsidR="00225595" w:rsidRPr="00F9510E" w:rsidRDefault="00225595" w:rsidP="00DB7D2F">
            <w:pPr>
              <w:spacing w:after="0" w:line="240" w:lineRule="auto"/>
              <w:jc w:val="center"/>
              <w:rPr>
                <w:rFonts w:ascii="Tahoma" w:hAnsi="Tahoma" w:cs="Tahoma"/>
                <w:color w:val="FF0000"/>
                <w:sz w:val="20"/>
                <w:szCs w:val="20"/>
              </w:rPr>
            </w:pPr>
          </w:p>
        </w:tc>
        <w:tc>
          <w:tcPr>
            <w:tcW w:w="1417" w:type="dxa"/>
            <w:vMerge/>
          </w:tcPr>
          <w:p w:rsidR="00225595" w:rsidRPr="00F9510E" w:rsidRDefault="00225595" w:rsidP="00DB7D2F">
            <w:pPr>
              <w:spacing w:after="0" w:line="240" w:lineRule="auto"/>
              <w:jc w:val="center"/>
              <w:rPr>
                <w:rFonts w:ascii="Tahoma" w:hAnsi="Tahoma" w:cs="Tahoma"/>
                <w:color w:val="FF0000"/>
                <w:sz w:val="20"/>
                <w:szCs w:val="20"/>
              </w:rPr>
            </w:pPr>
          </w:p>
        </w:tc>
      </w:tr>
      <w:tr w:rsidR="00225595" w:rsidRPr="00A415A1" w:rsidTr="00003A98">
        <w:trPr>
          <w:trHeight w:val="511"/>
        </w:trPr>
        <w:tc>
          <w:tcPr>
            <w:tcW w:w="530" w:type="dxa"/>
            <w:vMerge w:val="restart"/>
            <w:vAlign w:val="center"/>
          </w:tcPr>
          <w:p w:rsidR="00225595" w:rsidRPr="00A415A1" w:rsidRDefault="00225595" w:rsidP="00735909">
            <w:pPr>
              <w:spacing w:after="0" w:line="240" w:lineRule="auto"/>
              <w:jc w:val="center"/>
              <w:rPr>
                <w:rFonts w:ascii="Tahoma" w:hAnsi="Tahoma" w:cs="Tahoma"/>
                <w:sz w:val="18"/>
                <w:szCs w:val="18"/>
              </w:rPr>
            </w:pPr>
            <w:r w:rsidRPr="00A415A1">
              <w:rPr>
                <w:rFonts w:ascii="Tahoma" w:hAnsi="Tahoma" w:cs="Tahoma"/>
                <w:sz w:val="18"/>
                <w:szCs w:val="18"/>
              </w:rPr>
              <w:t>5.</w:t>
            </w:r>
          </w:p>
        </w:tc>
        <w:tc>
          <w:tcPr>
            <w:tcW w:w="1421" w:type="dxa"/>
            <w:vMerge w:val="restart"/>
            <w:vAlign w:val="center"/>
          </w:tcPr>
          <w:p w:rsidR="00225595" w:rsidRPr="00A415A1" w:rsidRDefault="00225595" w:rsidP="00735909">
            <w:pPr>
              <w:spacing w:after="0" w:line="240" w:lineRule="auto"/>
              <w:jc w:val="center"/>
              <w:rPr>
                <w:rFonts w:ascii="Tahoma" w:hAnsi="Tahoma" w:cs="Tahoma"/>
                <w:sz w:val="18"/>
                <w:szCs w:val="18"/>
              </w:rPr>
            </w:pPr>
            <w:r w:rsidRPr="00A415A1">
              <w:rPr>
                <w:rFonts w:ascii="Tahoma" w:hAnsi="Tahoma" w:cs="Tahoma"/>
                <w:sz w:val="18"/>
                <w:szCs w:val="18"/>
              </w:rPr>
              <w:t>DSM.3020.51.2016.UM</w:t>
            </w:r>
          </w:p>
        </w:tc>
        <w:tc>
          <w:tcPr>
            <w:tcW w:w="1701" w:type="dxa"/>
            <w:vMerge w:val="restart"/>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sz w:val="18"/>
                <w:szCs w:val="18"/>
              </w:rPr>
              <w:t>Plac rowerowy dla dzieci</w:t>
            </w:r>
          </w:p>
          <w:p w:rsidR="00225595" w:rsidRPr="00A415A1" w:rsidRDefault="00225595" w:rsidP="00735909">
            <w:pPr>
              <w:spacing w:after="0" w:line="240" w:lineRule="auto"/>
              <w:rPr>
                <w:rFonts w:ascii="Tahoma" w:hAnsi="Tahoma" w:cs="Tahoma"/>
                <w:sz w:val="18"/>
                <w:szCs w:val="18"/>
              </w:rPr>
            </w:pPr>
          </w:p>
        </w:tc>
        <w:tc>
          <w:tcPr>
            <w:tcW w:w="2693" w:type="dxa"/>
            <w:vMerge w:val="restart"/>
            <w:vAlign w:val="center"/>
          </w:tcPr>
          <w:p w:rsidR="00225595" w:rsidRPr="00A415A1" w:rsidRDefault="00225595" w:rsidP="00735909">
            <w:pPr>
              <w:spacing w:after="0" w:line="240" w:lineRule="auto"/>
              <w:jc w:val="center"/>
              <w:rPr>
                <w:rFonts w:ascii="Tahoma" w:hAnsi="Tahoma" w:cs="Tahoma"/>
                <w:sz w:val="18"/>
                <w:szCs w:val="18"/>
              </w:rPr>
            </w:pPr>
            <w:r w:rsidRPr="00A415A1">
              <w:rPr>
                <w:rFonts w:ascii="Tahoma" w:hAnsi="Tahoma" w:cs="Tahoma"/>
                <w:sz w:val="18"/>
                <w:szCs w:val="18"/>
              </w:rPr>
              <w:t xml:space="preserve">Teren przedszkola </w:t>
            </w:r>
          </w:p>
          <w:p w:rsidR="00225595" w:rsidRPr="00A415A1" w:rsidRDefault="00225595" w:rsidP="00735909">
            <w:pPr>
              <w:spacing w:after="0" w:line="240" w:lineRule="auto"/>
              <w:jc w:val="center"/>
              <w:rPr>
                <w:rFonts w:ascii="Tahoma" w:hAnsi="Tahoma" w:cs="Tahoma"/>
                <w:sz w:val="18"/>
                <w:szCs w:val="18"/>
              </w:rPr>
            </w:pPr>
            <w:r w:rsidRPr="00A415A1">
              <w:rPr>
                <w:rFonts w:ascii="Tahoma" w:hAnsi="Tahoma" w:cs="Tahoma"/>
                <w:sz w:val="18"/>
                <w:szCs w:val="18"/>
              </w:rPr>
              <w:t>Nr 21</w:t>
            </w:r>
          </w:p>
        </w:tc>
        <w:tc>
          <w:tcPr>
            <w:tcW w:w="1276" w:type="dxa"/>
            <w:vMerge w:val="restart"/>
            <w:vAlign w:val="center"/>
          </w:tcPr>
          <w:p w:rsidR="00225595" w:rsidRPr="00A415A1" w:rsidRDefault="00225595" w:rsidP="00735909">
            <w:pPr>
              <w:spacing w:after="0" w:line="240" w:lineRule="auto"/>
              <w:jc w:val="right"/>
              <w:rPr>
                <w:rFonts w:ascii="Tahoma" w:hAnsi="Tahoma" w:cs="Tahoma"/>
                <w:b/>
                <w:sz w:val="18"/>
                <w:szCs w:val="18"/>
              </w:rPr>
            </w:pPr>
            <w:r w:rsidRPr="00A415A1">
              <w:rPr>
                <w:rFonts w:ascii="Tahoma" w:hAnsi="Tahoma" w:cs="Tahoma"/>
                <w:b/>
                <w:sz w:val="18"/>
                <w:szCs w:val="18"/>
              </w:rPr>
              <w:t>210.000,00</w:t>
            </w:r>
          </w:p>
        </w:tc>
        <w:tc>
          <w:tcPr>
            <w:tcW w:w="4111" w:type="dxa"/>
            <w:vAlign w:val="center"/>
          </w:tcPr>
          <w:p w:rsidR="00225595" w:rsidRPr="00A415A1" w:rsidRDefault="00225595" w:rsidP="00735909">
            <w:pPr>
              <w:spacing w:after="0" w:line="240" w:lineRule="auto"/>
              <w:rPr>
                <w:rFonts w:ascii="Tahoma" w:hAnsi="Tahoma" w:cs="Tahoma"/>
                <w:sz w:val="16"/>
                <w:szCs w:val="16"/>
              </w:rPr>
            </w:pPr>
            <w:r w:rsidRPr="00A415A1">
              <w:rPr>
                <w:rFonts w:ascii="Tahoma" w:hAnsi="Tahoma" w:cs="Tahoma"/>
                <w:b/>
                <w:sz w:val="16"/>
                <w:szCs w:val="16"/>
              </w:rPr>
              <w:t>DUA</w:t>
            </w:r>
            <w:r w:rsidRPr="00A415A1">
              <w:rPr>
                <w:rFonts w:ascii="Tahoma" w:hAnsi="Tahoma" w:cs="Tahoma"/>
                <w:sz w:val="16"/>
                <w:szCs w:val="16"/>
              </w:rPr>
              <w:t xml:space="preserve"> – dla przedmiotowego terenu brak MPZP. </w:t>
            </w:r>
            <w:r w:rsidRPr="00A415A1">
              <w:rPr>
                <w:rFonts w:ascii="Tahoma" w:hAnsi="Tahoma" w:cs="Tahoma"/>
                <w:b/>
                <w:sz w:val="16"/>
                <w:szCs w:val="16"/>
              </w:rPr>
              <w:t>DUA nie wnosi zastrzeżeń</w:t>
            </w:r>
            <w:r w:rsidRPr="00A415A1">
              <w:rPr>
                <w:rFonts w:ascii="Tahoma" w:hAnsi="Tahoma" w:cs="Tahoma"/>
                <w:sz w:val="16"/>
                <w:szCs w:val="16"/>
              </w:rPr>
              <w:t>.</w:t>
            </w:r>
          </w:p>
        </w:tc>
        <w:tc>
          <w:tcPr>
            <w:tcW w:w="1417" w:type="dxa"/>
            <w:vMerge w:val="restart"/>
            <w:vAlign w:val="center"/>
          </w:tcPr>
          <w:p w:rsidR="00225595" w:rsidRPr="00A63BFB" w:rsidRDefault="00225595" w:rsidP="00003A98">
            <w:pPr>
              <w:spacing w:after="0" w:line="240" w:lineRule="auto"/>
              <w:jc w:val="center"/>
              <w:rPr>
                <w:rFonts w:ascii="Tahoma" w:hAnsi="Tahoma" w:cs="Tahoma"/>
                <w:b/>
                <w:color w:val="FF6600"/>
                <w:sz w:val="18"/>
                <w:szCs w:val="18"/>
              </w:rPr>
            </w:pPr>
            <w:r w:rsidRPr="00A63BFB">
              <w:rPr>
                <w:rFonts w:ascii="Tahoma" w:hAnsi="Tahoma" w:cs="Tahoma"/>
                <w:b/>
                <w:color w:val="FF6600"/>
                <w:sz w:val="18"/>
                <w:szCs w:val="18"/>
              </w:rPr>
              <w:t>negatywnie</w:t>
            </w:r>
          </w:p>
          <w:p w:rsidR="00225595" w:rsidRPr="00A63BFB" w:rsidRDefault="00225595" w:rsidP="00003A98">
            <w:pPr>
              <w:spacing w:after="0" w:line="240" w:lineRule="auto"/>
              <w:jc w:val="center"/>
              <w:rPr>
                <w:rFonts w:ascii="Tahoma" w:hAnsi="Tahoma" w:cs="Tahoma"/>
                <w:sz w:val="18"/>
                <w:szCs w:val="18"/>
              </w:rPr>
            </w:pPr>
          </w:p>
          <w:p w:rsidR="00225595" w:rsidRPr="00A63BFB" w:rsidRDefault="00225595" w:rsidP="00003A98">
            <w:pPr>
              <w:spacing w:after="0" w:line="240" w:lineRule="auto"/>
              <w:jc w:val="center"/>
              <w:rPr>
                <w:rFonts w:ascii="Tahoma" w:hAnsi="Tahoma" w:cs="Tahoma"/>
                <w:sz w:val="18"/>
                <w:szCs w:val="18"/>
              </w:rPr>
            </w:pPr>
            <w:r>
              <w:rPr>
                <w:rFonts w:ascii="Tahoma" w:hAnsi="Tahoma" w:cs="Tahoma"/>
                <w:sz w:val="18"/>
                <w:szCs w:val="18"/>
              </w:rPr>
              <w:t>projekt niezgodny z założeniami BO2017 – inwestycje nie mogą być zlokalizowane na terenie szkół i przedszkoli.</w:t>
            </w:r>
          </w:p>
        </w:tc>
        <w:tc>
          <w:tcPr>
            <w:tcW w:w="1417" w:type="dxa"/>
            <w:vMerge w:val="restart"/>
            <w:vAlign w:val="center"/>
          </w:tcPr>
          <w:p w:rsidR="00225595" w:rsidRPr="00A63BFB" w:rsidRDefault="00225595" w:rsidP="00003A98">
            <w:pPr>
              <w:spacing w:after="0" w:line="240" w:lineRule="auto"/>
              <w:jc w:val="center"/>
              <w:rPr>
                <w:rFonts w:ascii="Tahoma" w:hAnsi="Tahoma" w:cs="Tahoma"/>
                <w:b/>
                <w:color w:val="FF6600"/>
                <w:sz w:val="18"/>
                <w:szCs w:val="18"/>
              </w:rPr>
            </w:pPr>
            <w:r w:rsidRPr="00A63BFB">
              <w:rPr>
                <w:rFonts w:ascii="Tahoma" w:hAnsi="Tahoma" w:cs="Tahoma"/>
                <w:b/>
                <w:color w:val="FF6600"/>
                <w:sz w:val="18"/>
                <w:szCs w:val="18"/>
              </w:rPr>
              <w:t>negatywnie</w:t>
            </w:r>
          </w:p>
          <w:p w:rsidR="00225595" w:rsidRPr="00A213B8" w:rsidRDefault="00225595" w:rsidP="00003A98">
            <w:pPr>
              <w:spacing w:after="0" w:line="240" w:lineRule="auto"/>
              <w:jc w:val="center"/>
              <w:rPr>
                <w:rFonts w:ascii="Tahoma" w:hAnsi="Tahoma" w:cs="Tahoma"/>
                <w:sz w:val="20"/>
                <w:szCs w:val="20"/>
              </w:rPr>
            </w:pPr>
          </w:p>
        </w:tc>
      </w:tr>
      <w:tr w:rsidR="00225595" w:rsidRPr="00D91F48" w:rsidTr="00615594">
        <w:trPr>
          <w:trHeight w:val="660"/>
        </w:trPr>
        <w:tc>
          <w:tcPr>
            <w:tcW w:w="530" w:type="dxa"/>
            <w:vMerge/>
            <w:vAlign w:val="center"/>
          </w:tcPr>
          <w:p w:rsidR="00225595" w:rsidRDefault="00225595" w:rsidP="00735909">
            <w:pPr>
              <w:spacing w:after="0" w:line="240" w:lineRule="auto"/>
              <w:jc w:val="center"/>
              <w:rPr>
                <w:rFonts w:ascii="Tahoma" w:hAnsi="Tahoma" w:cs="Tahoma"/>
                <w:color w:val="FF0000"/>
                <w:sz w:val="18"/>
                <w:szCs w:val="18"/>
              </w:rPr>
            </w:pPr>
          </w:p>
        </w:tc>
        <w:tc>
          <w:tcPr>
            <w:tcW w:w="1421" w:type="dxa"/>
            <w:vMerge/>
            <w:vAlign w:val="center"/>
          </w:tcPr>
          <w:p w:rsidR="00225595" w:rsidRPr="00631393" w:rsidRDefault="00225595" w:rsidP="00735909">
            <w:pPr>
              <w:spacing w:after="0" w:line="240" w:lineRule="auto"/>
              <w:jc w:val="center"/>
              <w:rPr>
                <w:rFonts w:ascii="Tahoma" w:hAnsi="Tahoma" w:cs="Tahoma"/>
                <w:color w:val="FF0000"/>
                <w:sz w:val="18"/>
                <w:szCs w:val="18"/>
              </w:rPr>
            </w:pPr>
          </w:p>
        </w:tc>
        <w:tc>
          <w:tcPr>
            <w:tcW w:w="1701" w:type="dxa"/>
            <w:vMerge/>
            <w:vAlign w:val="center"/>
          </w:tcPr>
          <w:p w:rsidR="00225595" w:rsidRPr="00631393" w:rsidRDefault="00225595" w:rsidP="00735909">
            <w:pPr>
              <w:spacing w:after="0" w:line="240" w:lineRule="auto"/>
              <w:rPr>
                <w:rFonts w:ascii="Tahoma" w:hAnsi="Tahoma" w:cs="Tahoma"/>
                <w:color w:val="FF0000"/>
                <w:sz w:val="18"/>
                <w:szCs w:val="18"/>
              </w:rPr>
            </w:pPr>
          </w:p>
        </w:tc>
        <w:tc>
          <w:tcPr>
            <w:tcW w:w="2693" w:type="dxa"/>
            <w:vMerge/>
            <w:vAlign w:val="center"/>
          </w:tcPr>
          <w:p w:rsidR="00225595" w:rsidRPr="00631393" w:rsidRDefault="00225595" w:rsidP="00735909">
            <w:pPr>
              <w:spacing w:after="0" w:line="240" w:lineRule="auto"/>
              <w:jc w:val="center"/>
              <w:rPr>
                <w:rFonts w:ascii="Tahoma" w:hAnsi="Tahoma" w:cs="Tahoma"/>
                <w:color w:val="FF0000"/>
                <w:sz w:val="18"/>
                <w:szCs w:val="18"/>
              </w:rPr>
            </w:pPr>
          </w:p>
        </w:tc>
        <w:tc>
          <w:tcPr>
            <w:tcW w:w="1276" w:type="dxa"/>
            <w:vMerge/>
            <w:vAlign w:val="center"/>
          </w:tcPr>
          <w:p w:rsidR="00225595" w:rsidRPr="00631393" w:rsidRDefault="00225595" w:rsidP="00735909">
            <w:pPr>
              <w:spacing w:after="0" w:line="240" w:lineRule="auto"/>
              <w:jc w:val="right"/>
              <w:rPr>
                <w:rFonts w:ascii="Tahoma" w:hAnsi="Tahoma" w:cs="Tahoma"/>
                <w:b/>
                <w:color w:val="FF0000"/>
                <w:sz w:val="18"/>
                <w:szCs w:val="18"/>
              </w:rPr>
            </w:pPr>
          </w:p>
        </w:tc>
        <w:tc>
          <w:tcPr>
            <w:tcW w:w="4111" w:type="dxa"/>
            <w:vAlign w:val="center"/>
          </w:tcPr>
          <w:p w:rsidR="00225595" w:rsidRPr="00A415A1" w:rsidRDefault="00225595" w:rsidP="00A415A1">
            <w:pPr>
              <w:spacing w:after="0" w:line="240" w:lineRule="auto"/>
              <w:rPr>
                <w:rFonts w:ascii="Tahoma" w:hAnsi="Tahoma" w:cs="Tahoma"/>
                <w:b/>
                <w:color w:val="FF0000"/>
                <w:sz w:val="16"/>
                <w:szCs w:val="16"/>
              </w:rPr>
            </w:pPr>
            <w:r w:rsidRPr="00A415A1">
              <w:rPr>
                <w:rFonts w:ascii="Tahoma" w:hAnsi="Tahoma" w:cs="Tahoma"/>
                <w:b/>
                <w:sz w:val="16"/>
                <w:szCs w:val="16"/>
              </w:rPr>
              <w:t>DESiT –</w:t>
            </w:r>
            <w:r w:rsidRPr="00A415A1">
              <w:rPr>
                <w:rFonts w:ascii="Tahoma" w:hAnsi="Tahoma" w:cs="Tahoma"/>
                <w:sz w:val="16"/>
                <w:szCs w:val="16"/>
              </w:rPr>
              <w:t xml:space="preserve"> Koszt inwestycji zawiera m.in. przygotowania podłoża pod miasteczko i wylania nawierzchni asfaltowej – 180tyz.zł., koszt ogrodzenia 12tys.zł.</w:t>
            </w:r>
          </w:p>
        </w:tc>
        <w:tc>
          <w:tcPr>
            <w:tcW w:w="1417" w:type="dxa"/>
            <w:vMerge/>
            <w:vAlign w:val="center"/>
          </w:tcPr>
          <w:p w:rsidR="00225595" w:rsidRPr="00F51BB7" w:rsidRDefault="00225595" w:rsidP="00735909">
            <w:pPr>
              <w:spacing w:after="0" w:line="240" w:lineRule="auto"/>
              <w:jc w:val="center"/>
              <w:rPr>
                <w:rFonts w:ascii="Tahoma" w:hAnsi="Tahoma" w:cs="Tahoma"/>
                <w:sz w:val="20"/>
                <w:szCs w:val="20"/>
              </w:rPr>
            </w:pPr>
          </w:p>
        </w:tc>
        <w:tc>
          <w:tcPr>
            <w:tcW w:w="1417" w:type="dxa"/>
            <w:vMerge/>
          </w:tcPr>
          <w:p w:rsidR="00225595" w:rsidRPr="00F51BB7" w:rsidRDefault="00225595" w:rsidP="00735909">
            <w:pPr>
              <w:spacing w:after="0" w:line="240" w:lineRule="auto"/>
              <w:jc w:val="center"/>
              <w:rPr>
                <w:rFonts w:ascii="Tahoma" w:hAnsi="Tahoma" w:cs="Tahoma"/>
                <w:sz w:val="20"/>
                <w:szCs w:val="20"/>
              </w:rPr>
            </w:pPr>
          </w:p>
        </w:tc>
      </w:tr>
      <w:tr w:rsidR="00225595" w:rsidRPr="00A415A1" w:rsidTr="00E27398">
        <w:trPr>
          <w:trHeight w:val="3103"/>
        </w:trPr>
        <w:tc>
          <w:tcPr>
            <w:tcW w:w="530" w:type="dxa"/>
            <w:vMerge w:val="restart"/>
            <w:vAlign w:val="center"/>
          </w:tcPr>
          <w:p w:rsidR="00225595" w:rsidRPr="00A415A1" w:rsidRDefault="00225595" w:rsidP="00735909">
            <w:pPr>
              <w:spacing w:after="0" w:line="240" w:lineRule="auto"/>
              <w:jc w:val="center"/>
              <w:rPr>
                <w:rFonts w:ascii="Tahoma" w:hAnsi="Tahoma" w:cs="Tahoma"/>
                <w:sz w:val="18"/>
                <w:szCs w:val="18"/>
              </w:rPr>
            </w:pPr>
            <w:r w:rsidRPr="00A415A1">
              <w:rPr>
                <w:rFonts w:ascii="Tahoma" w:hAnsi="Tahoma" w:cs="Tahoma"/>
                <w:sz w:val="18"/>
                <w:szCs w:val="18"/>
              </w:rPr>
              <w:t>6.</w:t>
            </w:r>
          </w:p>
        </w:tc>
        <w:tc>
          <w:tcPr>
            <w:tcW w:w="1421" w:type="dxa"/>
            <w:vMerge w:val="restart"/>
            <w:vAlign w:val="center"/>
          </w:tcPr>
          <w:p w:rsidR="00225595" w:rsidRPr="00A415A1" w:rsidRDefault="00225595" w:rsidP="00735909">
            <w:pPr>
              <w:spacing w:after="0" w:line="240" w:lineRule="auto"/>
              <w:jc w:val="center"/>
              <w:rPr>
                <w:rFonts w:ascii="Tahoma" w:hAnsi="Tahoma" w:cs="Tahoma"/>
                <w:sz w:val="18"/>
                <w:szCs w:val="18"/>
              </w:rPr>
            </w:pPr>
            <w:r w:rsidRPr="00A415A1">
              <w:rPr>
                <w:rFonts w:ascii="Tahoma" w:hAnsi="Tahoma" w:cs="Tahoma"/>
                <w:sz w:val="18"/>
                <w:szCs w:val="18"/>
              </w:rPr>
              <w:t>DSM.3020.92.2016.UM</w:t>
            </w:r>
          </w:p>
        </w:tc>
        <w:tc>
          <w:tcPr>
            <w:tcW w:w="1701" w:type="dxa"/>
            <w:vMerge w:val="restart"/>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sz w:val="18"/>
                <w:szCs w:val="18"/>
              </w:rPr>
              <w:t>Budowa parkingu dla mieszkańców i gości</w:t>
            </w:r>
          </w:p>
        </w:tc>
        <w:tc>
          <w:tcPr>
            <w:tcW w:w="2693" w:type="dxa"/>
            <w:vMerge w:val="restart"/>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sz w:val="18"/>
                <w:szCs w:val="18"/>
              </w:rPr>
              <w:t>Ul. Robotnicza, Okrzei, Próchnika. Teren między ulicami Robotnicza – Próchnika. Budowa zielonego parkingu za budynkiem przy ul. Robotniczej 137 – 147 na terenach porzuconych i zniszczonych ogródków działkowych.</w:t>
            </w:r>
          </w:p>
        </w:tc>
        <w:tc>
          <w:tcPr>
            <w:tcW w:w="1276" w:type="dxa"/>
            <w:vMerge w:val="restart"/>
            <w:vAlign w:val="center"/>
          </w:tcPr>
          <w:p w:rsidR="00225595" w:rsidRPr="00A415A1" w:rsidRDefault="00225595" w:rsidP="00735909">
            <w:pPr>
              <w:spacing w:after="0" w:line="240" w:lineRule="auto"/>
              <w:jc w:val="right"/>
              <w:rPr>
                <w:rFonts w:ascii="Tahoma" w:hAnsi="Tahoma" w:cs="Tahoma"/>
                <w:b/>
                <w:sz w:val="18"/>
                <w:szCs w:val="18"/>
              </w:rPr>
            </w:pPr>
            <w:r>
              <w:rPr>
                <w:rFonts w:ascii="Tahoma" w:hAnsi="Tahoma" w:cs="Tahoma"/>
                <w:b/>
                <w:sz w:val="18"/>
                <w:szCs w:val="18"/>
              </w:rPr>
              <w:t>d</w:t>
            </w:r>
            <w:r w:rsidRPr="00A415A1">
              <w:rPr>
                <w:rFonts w:ascii="Tahoma" w:hAnsi="Tahoma" w:cs="Tahoma"/>
                <w:b/>
                <w:sz w:val="18"/>
                <w:szCs w:val="18"/>
              </w:rPr>
              <w:t>o</w:t>
            </w:r>
          </w:p>
          <w:p w:rsidR="00225595" w:rsidRPr="00A415A1" w:rsidRDefault="00225595" w:rsidP="00735909">
            <w:pPr>
              <w:spacing w:after="0" w:line="240" w:lineRule="auto"/>
              <w:jc w:val="right"/>
              <w:rPr>
                <w:rFonts w:ascii="Tahoma" w:hAnsi="Tahoma" w:cs="Tahoma"/>
                <w:b/>
                <w:sz w:val="18"/>
                <w:szCs w:val="18"/>
              </w:rPr>
            </w:pPr>
            <w:r w:rsidRPr="00A415A1">
              <w:rPr>
                <w:rFonts w:ascii="Tahoma" w:hAnsi="Tahoma" w:cs="Tahoma"/>
                <w:b/>
                <w:sz w:val="18"/>
                <w:szCs w:val="18"/>
              </w:rPr>
              <w:t>400.000,00</w:t>
            </w:r>
          </w:p>
        </w:tc>
        <w:tc>
          <w:tcPr>
            <w:tcW w:w="4111" w:type="dxa"/>
            <w:vAlign w:val="center"/>
          </w:tcPr>
          <w:p w:rsidR="00225595" w:rsidRPr="00A415A1" w:rsidRDefault="00225595" w:rsidP="00735909">
            <w:pPr>
              <w:spacing w:after="0" w:line="240" w:lineRule="auto"/>
              <w:rPr>
                <w:rFonts w:ascii="Tahoma" w:hAnsi="Tahoma" w:cs="Tahoma"/>
                <w:sz w:val="16"/>
                <w:szCs w:val="16"/>
              </w:rPr>
            </w:pPr>
            <w:r w:rsidRPr="00A415A1">
              <w:rPr>
                <w:rFonts w:ascii="Tahoma" w:hAnsi="Tahoma" w:cs="Tahoma"/>
                <w:b/>
                <w:sz w:val="16"/>
                <w:szCs w:val="16"/>
              </w:rPr>
              <w:t>DUA</w:t>
            </w:r>
            <w:r w:rsidRPr="00A415A1">
              <w:rPr>
                <w:rFonts w:ascii="Tahoma" w:hAnsi="Tahoma" w:cs="Tahoma"/>
                <w:sz w:val="16"/>
                <w:szCs w:val="16"/>
              </w:rPr>
              <w:t xml:space="preserve"> – planowane zamierzenie zawarte jest w granicach MPZP osiedla Na Stoku – Zachód, na terenie MWZP – zabudowa mieszkaniowa wielorodzinna z zielenią towarzyszącą, chroniona ze względu na wysokie walory historyczne i kompozycyjne. Zgodnie z  § 10 ust. 3 pkt 3.2. z przeznaczeniem dopuszczonym na tym terenie jest obsługiwanie komunikacji w zakresie zorientowanych zespołów garażowych jednopoziomowych usytuowanych wyłącznie z wykorzystaniem naturalnych skarp oraz zgodnie z § 10 ust. 4 pkt 4.4 – zespoły garażowe organizowane w formie  jednorodnej koncepcji zagospodarowania zabudowy terenu. Zgodnie z § 10 ust. 5 pkt 5.8 ustala się lokalizację zorganizowanych zespołów garaży jednopoziomowych realizowanych wyłącznie z wykorzystaniem naturalnej skarpy, przykrytych dachem zielonym tj. warstwą gleby biologicznie czynną użytkowaną na wyższym poziomie na cele rekreacyjne lub miejsca postojowe zgodnie z rysunkiem planu.</w:t>
            </w:r>
          </w:p>
          <w:p w:rsidR="00225595" w:rsidRPr="00A415A1" w:rsidRDefault="00225595" w:rsidP="00735909">
            <w:pPr>
              <w:spacing w:after="0" w:line="240" w:lineRule="auto"/>
              <w:rPr>
                <w:rFonts w:ascii="Tahoma" w:hAnsi="Tahoma" w:cs="Tahoma"/>
                <w:sz w:val="16"/>
                <w:szCs w:val="16"/>
              </w:rPr>
            </w:pPr>
          </w:p>
        </w:tc>
        <w:tc>
          <w:tcPr>
            <w:tcW w:w="1417" w:type="dxa"/>
            <w:vMerge w:val="restart"/>
            <w:vAlign w:val="center"/>
          </w:tcPr>
          <w:p w:rsidR="00225595" w:rsidRPr="00A415A1" w:rsidRDefault="00225595" w:rsidP="00735909">
            <w:pPr>
              <w:spacing w:after="0" w:line="240" w:lineRule="auto"/>
              <w:jc w:val="center"/>
              <w:rPr>
                <w:rFonts w:ascii="Tahoma" w:hAnsi="Tahoma" w:cs="Tahoma"/>
                <w:sz w:val="20"/>
                <w:szCs w:val="20"/>
              </w:rPr>
            </w:pPr>
            <w:r w:rsidRPr="000131DB">
              <w:rPr>
                <w:rFonts w:ascii="Tahoma" w:hAnsi="Tahoma" w:cs="Tahoma"/>
                <w:b/>
                <w:color w:val="FF6600"/>
                <w:sz w:val="18"/>
                <w:szCs w:val="18"/>
              </w:rPr>
              <w:t>negatywnie</w:t>
            </w:r>
            <w:r w:rsidRPr="000131DB">
              <w:rPr>
                <w:rFonts w:ascii="Tahoma" w:hAnsi="Tahoma" w:cs="Tahoma"/>
                <w:sz w:val="18"/>
                <w:szCs w:val="18"/>
              </w:rPr>
              <w:t xml:space="preserve"> </w:t>
            </w:r>
            <w:r>
              <w:rPr>
                <w:rFonts w:ascii="Tahoma" w:hAnsi="Tahoma" w:cs="Tahoma"/>
                <w:sz w:val="18"/>
                <w:szCs w:val="18"/>
              </w:rPr>
              <w:t>–</w:t>
            </w:r>
            <w:r w:rsidRPr="000131DB">
              <w:rPr>
                <w:rFonts w:ascii="Tahoma" w:hAnsi="Tahoma" w:cs="Tahoma"/>
                <w:sz w:val="18"/>
                <w:szCs w:val="18"/>
              </w:rPr>
              <w:t xml:space="preserve"> </w:t>
            </w:r>
            <w:r>
              <w:rPr>
                <w:rFonts w:ascii="Tahoma" w:hAnsi="Tahoma" w:cs="Tahoma"/>
                <w:sz w:val="18"/>
                <w:szCs w:val="18"/>
              </w:rPr>
              <w:t xml:space="preserve">niezgodność z przyjętym przez Miasto planem zagospodarowania terenu </w:t>
            </w:r>
            <w:r w:rsidRPr="000131DB">
              <w:rPr>
                <w:rFonts w:ascii="Tahoma" w:hAnsi="Tahoma" w:cs="Tahoma"/>
                <w:sz w:val="18"/>
                <w:szCs w:val="18"/>
              </w:rPr>
              <w:t xml:space="preserve">  </w:t>
            </w:r>
          </w:p>
        </w:tc>
        <w:tc>
          <w:tcPr>
            <w:tcW w:w="1417" w:type="dxa"/>
            <w:vMerge w:val="restart"/>
            <w:vAlign w:val="center"/>
          </w:tcPr>
          <w:p w:rsidR="00225595" w:rsidRPr="00E27398" w:rsidRDefault="00225595" w:rsidP="00E27398">
            <w:pPr>
              <w:spacing w:after="0" w:line="240" w:lineRule="auto"/>
              <w:jc w:val="center"/>
              <w:rPr>
                <w:rFonts w:ascii="Tahoma" w:hAnsi="Tahoma" w:cs="Tahoma"/>
                <w:sz w:val="20"/>
                <w:szCs w:val="20"/>
              </w:rPr>
            </w:pPr>
            <w:r w:rsidRPr="00E27398">
              <w:rPr>
                <w:rFonts w:ascii="Tahoma" w:hAnsi="Tahoma" w:cs="Tahoma"/>
                <w:b/>
                <w:color w:val="FF6600"/>
                <w:sz w:val="18"/>
                <w:szCs w:val="18"/>
              </w:rPr>
              <w:t>negatywnie</w:t>
            </w:r>
          </w:p>
        </w:tc>
      </w:tr>
      <w:tr w:rsidR="00225595" w:rsidRPr="00A415A1" w:rsidTr="00615594">
        <w:trPr>
          <w:trHeight w:val="2536"/>
        </w:trPr>
        <w:tc>
          <w:tcPr>
            <w:tcW w:w="530" w:type="dxa"/>
            <w:vMerge/>
            <w:vAlign w:val="center"/>
          </w:tcPr>
          <w:p w:rsidR="00225595" w:rsidRPr="00A415A1" w:rsidRDefault="00225595" w:rsidP="00735909">
            <w:pPr>
              <w:spacing w:after="0" w:line="240" w:lineRule="auto"/>
              <w:jc w:val="center"/>
              <w:rPr>
                <w:rFonts w:ascii="Tahoma" w:hAnsi="Tahoma" w:cs="Tahoma"/>
                <w:sz w:val="18"/>
                <w:szCs w:val="18"/>
              </w:rPr>
            </w:pPr>
          </w:p>
        </w:tc>
        <w:tc>
          <w:tcPr>
            <w:tcW w:w="1421" w:type="dxa"/>
            <w:vMerge/>
            <w:vAlign w:val="center"/>
          </w:tcPr>
          <w:p w:rsidR="00225595" w:rsidRPr="00A415A1" w:rsidRDefault="00225595" w:rsidP="00735909">
            <w:pPr>
              <w:spacing w:after="0" w:line="240" w:lineRule="auto"/>
              <w:jc w:val="center"/>
              <w:rPr>
                <w:rFonts w:ascii="Tahoma" w:hAnsi="Tahoma" w:cs="Tahoma"/>
                <w:sz w:val="18"/>
                <w:szCs w:val="18"/>
              </w:rPr>
            </w:pPr>
          </w:p>
        </w:tc>
        <w:tc>
          <w:tcPr>
            <w:tcW w:w="1701" w:type="dxa"/>
            <w:vMerge/>
            <w:vAlign w:val="center"/>
          </w:tcPr>
          <w:p w:rsidR="00225595" w:rsidRPr="00A415A1" w:rsidRDefault="00225595" w:rsidP="00735909">
            <w:pPr>
              <w:spacing w:after="0" w:line="240" w:lineRule="auto"/>
              <w:rPr>
                <w:rFonts w:ascii="Tahoma" w:hAnsi="Tahoma" w:cs="Tahoma"/>
                <w:sz w:val="18"/>
                <w:szCs w:val="18"/>
              </w:rPr>
            </w:pPr>
          </w:p>
        </w:tc>
        <w:tc>
          <w:tcPr>
            <w:tcW w:w="2693" w:type="dxa"/>
            <w:vMerge/>
            <w:vAlign w:val="center"/>
          </w:tcPr>
          <w:p w:rsidR="00225595" w:rsidRPr="00A415A1" w:rsidRDefault="00225595" w:rsidP="00735909">
            <w:pPr>
              <w:spacing w:after="0" w:line="240" w:lineRule="auto"/>
              <w:rPr>
                <w:rFonts w:ascii="Tahoma" w:hAnsi="Tahoma" w:cs="Tahoma"/>
                <w:sz w:val="18"/>
                <w:szCs w:val="18"/>
              </w:rPr>
            </w:pPr>
          </w:p>
        </w:tc>
        <w:tc>
          <w:tcPr>
            <w:tcW w:w="1276" w:type="dxa"/>
            <w:vMerge/>
            <w:vAlign w:val="center"/>
          </w:tcPr>
          <w:p w:rsidR="00225595" w:rsidRPr="00A415A1" w:rsidRDefault="00225595" w:rsidP="00735909">
            <w:pPr>
              <w:spacing w:after="0" w:line="240" w:lineRule="auto"/>
              <w:jc w:val="right"/>
              <w:rPr>
                <w:rFonts w:ascii="Tahoma" w:hAnsi="Tahoma" w:cs="Tahoma"/>
                <w:b/>
                <w:sz w:val="18"/>
                <w:szCs w:val="18"/>
              </w:rPr>
            </w:pPr>
          </w:p>
        </w:tc>
        <w:tc>
          <w:tcPr>
            <w:tcW w:w="4111" w:type="dxa"/>
            <w:vAlign w:val="center"/>
          </w:tcPr>
          <w:p w:rsidR="00225595" w:rsidRPr="00A415A1" w:rsidRDefault="00225595" w:rsidP="00735909">
            <w:pPr>
              <w:spacing w:after="0" w:line="240" w:lineRule="auto"/>
              <w:rPr>
                <w:rFonts w:ascii="Tahoma" w:hAnsi="Tahoma" w:cs="Tahoma"/>
                <w:b/>
                <w:sz w:val="16"/>
                <w:szCs w:val="16"/>
              </w:rPr>
            </w:pPr>
            <w:r w:rsidRPr="00A415A1">
              <w:rPr>
                <w:rFonts w:ascii="Tahoma" w:hAnsi="Tahoma" w:cs="Tahoma"/>
                <w:b/>
                <w:sz w:val="16"/>
                <w:szCs w:val="16"/>
              </w:rPr>
              <w:t>ZBK</w:t>
            </w:r>
            <w:r w:rsidRPr="00A415A1">
              <w:rPr>
                <w:rFonts w:ascii="Tahoma" w:hAnsi="Tahoma" w:cs="Tahoma"/>
                <w:sz w:val="16"/>
                <w:szCs w:val="16"/>
              </w:rPr>
              <w:t xml:space="preserve"> – </w:t>
            </w:r>
            <w:r w:rsidRPr="00A415A1">
              <w:rPr>
                <w:rFonts w:ascii="Tahoma" w:hAnsi="Tahoma" w:cs="Tahoma"/>
                <w:b/>
                <w:sz w:val="16"/>
                <w:szCs w:val="16"/>
              </w:rPr>
              <w:t>pozytywnie</w:t>
            </w:r>
            <w:r w:rsidRPr="00A415A1">
              <w:rPr>
                <w:rFonts w:ascii="Tahoma" w:hAnsi="Tahoma" w:cs="Tahoma"/>
                <w:sz w:val="16"/>
                <w:szCs w:val="16"/>
              </w:rPr>
              <w:t xml:space="preserve"> (we fragmencie ulic Próchnika 34-39 - Robotnicza 149-155a); </w:t>
            </w:r>
            <w:r w:rsidRPr="00A415A1">
              <w:rPr>
                <w:rFonts w:ascii="Tahoma" w:hAnsi="Tahoma" w:cs="Tahoma"/>
                <w:b/>
                <w:sz w:val="16"/>
                <w:szCs w:val="16"/>
              </w:rPr>
              <w:t>negatywnie</w:t>
            </w:r>
            <w:r w:rsidRPr="00A415A1">
              <w:rPr>
                <w:rFonts w:ascii="Tahoma" w:hAnsi="Tahoma" w:cs="Tahoma"/>
                <w:sz w:val="16"/>
                <w:szCs w:val="16"/>
              </w:rPr>
              <w:t xml:space="preserve"> - w pozostałym zakresie. Dla przedmiotowego terenu została opracowana na zlecenie Miasta koncepcja zagospodarowania, której realizacja, po wcześniejszym zlikwidowaniu kilkudziesięciu obiektów tymczasowych (komórki, garaże blaszane, wiaty), wyniosłaby kilkanaście milionów złotych. Nie mniej jednak w naszej ocenie można byłoby uwzględnić wniosek w zakresie zagospodarowania przestrzeni pomiędzy budynkami Próchnika 34-</w:t>
            </w:r>
            <w:smartTag w:uri="urn:schemas-microsoft-com:office:smarttags" w:element="metricconverter">
              <w:smartTagPr>
                <w:attr w:name="ProductID" w:val="38 a"/>
              </w:smartTagPr>
              <w:r w:rsidRPr="00A415A1">
                <w:rPr>
                  <w:rFonts w:ascii="Tahoma" w:hAnsi="Tahoma" w:cs="Tahoma"/>
                  <w:sz w:val="16"/>
                  <w:szCs w:val="16"/>
                </w:rPr>
                <w:t>38 a</w:t>
              </w:r>
            </w:smartTag>
            <w:r w:rsidRPr="00A415A1">
              <w:rPr>
                <w:rFonts w:ascii="Tahoma" w:hAnsi="Tahoma" w:cs="Tahoma"/>
                <w:sz w:val="16"/>
                <w:szCs w:val="16"/>
              </w:rPr>
              <w:t xml:space="preserve"> Robotniczą 149-155a - według koncepcji dla tego fragmentu i do wysokości 400tys.zł. dzieląc ewentualnie zadania na etapy. </w:t>
            </w:r>
            <w:r w:rsidRPr="00A415A1">
              <w:rPr>
                <w:rFonts w:ascii="Tahoma" w:hAnsi="Tahoma" w:cs="Tahoma"/>
                <w:b/>
                <w:sz w:val="16"/>
                <w:szCs w:val="16"/>
              </w:rPr>
              <w:t>Realizacja tego zadania wyłączy możliwość wydzierżawienia Wspólnocie terenu przyległego do budynku</w:t>
            </w:r>
            <w:r w:rsidRPr="00A415A1">
              <w:rPr>
                <w:rFonts w:ascii="Tahoma" w:hAnsi="Tahoma" w:cs="Tahoma"/>
                <w:sz w:val="16"/>
                <w:szCs w:val="16"/>
              </w:rPr>
              <w:t>.</w:t>
            </w:r>
          </w:p>
        </w:tc>
        <w:tc>
          <w:tcPr>
            <w:tcW w:w="1417" w:type="dxa"/>
            <w:vMerge/>
            <w:vAlign w:val="center"/>
          </w:tcPr>
          <w:p w:rsidR="00225595" w:rsidRPr="00A415A1" w:rsidRDefault="00225595" w:rsidP="00735909">
            <w:pPr>
              <w:spacing w:after="0" w:line="240" w:lineRule="auto"/>
              <w:jc w:val="center"/>
              <w:rPr>
                <w:rFonts w:ascii="Tahoma" w:hAnsi="Tahoma" w:cs="Tahoma"/>
                <w:sz w:val="20"/>
                <w:szCs w:val="20"/>
              </w:rPr>
            </w:pPr>
          </w:p>
        </w:tc>
        <w:tc>
          <w:tcPr>
            <w:tcW w:w="1417" w:type="dxa"/>
            <w:vMerge/>
          </w:tcPr>
          <w:p w:rsidR="00225595" w:rsidRPr="00A415A1" w:rsidRDefault="00225595" w:rsidP="00735909">
            <w:pPr>
              <w:spacing w:after="0" w:line="240" w:lineRule="auto"/>
              <w:jc w:val="center"/>
              <w:rPr>
                <w:rFonts w:ascii="Tahoma" w:hAnsi="Tahoma" w:cs="Tahoma"/>
                <w:sz w:val="20"/>
                <w:szCs w:val="20"/>
              </w:rPr>
            </w:pPr>
          </w:p>
        </w:tc>
      </w:tr>
      <w:tr w:rsidR="00225595" w:rsidRPr="00774BEC" w:rsidTr="00615594">
        <w:trPr>
          <w:trHeight w:val="838"/>
        </w:trPr>
        <w:tc>
          <w:tcPr>
            <w:tcW w:w="530" w:type="dxa"/>
            <w:vAlign w:val="center"/>
          </w:tcPr>
          <w:p w:rsidR="00225595" w:rsidRPr="00774BEC" w:rsidRDefault="00225595" w:rsidP="00B200E9">
            <w:pPr>
              <w:spacing w:after="0" w:line="240" w:lineRule="auto"/>
              <w:jc w:val="center"/>
              <w:rPr>
                <w:rFonts w:ascii="Tahoma" w:hAnsi="Tahoma" w:cs="Tahoma"/>
                <w:sz w:val="18"/>
                <w:szCs w:val="18"/>
              </w:rPr>
            </w:pPr>
            <w:r>
              <w:rPr>
                <w:rFonts w:ascii="Tahoma" w:hAnsi="Tahoma" w:cs="Tahoma"/>
                <w:sz w:val="18"/>
                <w:szCs w:val="18"/>
              </w:rPr>
              <w:t>7</w:t>
            </w:r>
            <w:r w:rsidRPr="00774BEC">
              <w:rPr>
                <w:rFonts w:ascii="Tahoma" w:hAnsi="Tahoma" w:cs="Tahoma"/>
                <w:sz w:val="18"/>
                <w:szCs w:val="18"/>
              </w:rPr>
              <w:t>.</w:t>
            </w:r>
          </w:p>
        </w:tc>
        <w:tc>
          <w:tcPr>
            <w:tcW w:w="1421" w:type="dxa"/>
            <w:vAlign w:val="center"/>
          </w:tcPr>
          <w:p w:rsidR="00225595" w:rsidRPr="00774BEC" w:rsidRDefault="00225595" w:rsidP="00B200E9">
            <w:pPr>
              <w:spacing w:after="0" w:line="240" w:lineRule="auto"/>
              <w:jc w:val="center"/>
              <w:rPr>
                <w:rFonts w:ascii="Tahoma" w:hAnsi="Tahoma" w:cs="Tahoma"/>
                <w:sz w:val="18"/>
                <w:szCs w:val="18"/>
              </w:rPr>
            </w:pPr>
          </w:p>
          <w:p w:rsidR="00225595" w:rsidRPr="00774BEC" w:rsidRDefault="00225595" w:rsidP="00B200E9">
            <w:pPr>
              <w:spacing w:after="0" w:line="240" w:lineRule="auto"/>
              <w:jc w:val="center"/>
              <w:rPr>
                <w:rFonts w:ascii="Tahoma" w:hAnsi="Tahoma" w:cs="Tahoma"/>
                <w:sz w:val="18"/>
                <w:szCs w:val="18"/>
              </w:rPr>
            </w:pPr>
            <w:r w:rsidRPr="00774BEC">
              <w:rPr>
                <w:rFonts w:ascii="Tahoma" w:hAnsi="Tahoma" w:cs="Tahoma"/>
                <w:sz w:val="18"/>
                <w:szCs w:val="18"/>
              </w:rPr>
              <w:t>DSM.3020.79.2016.UM</w:t>
            </w:r>
          </w:p>
        </w:tc>
        <w:tc>
          <w:tcPr>
            <w:tcW w:w="1701" w:type="dxa"/>
            <w:vAlign w:val="center"/>
          </w:tcPr>
          <w:p w:rsidR="00225595" w:rsidRPr="00774BEC" w:rsidRDefault="00225595" w:rsidP="00B200E9">
            <w:pPr>
              <w:spacing w:after="0" w:line="240" w:lineRule="auto"/>
              <w:rPr>
                <w:rFonts w:ascii="Tahoma" w:hAnsi="Tahoma" w:cs="Tahoma"/>
                <w:sz w:val="18"/>
                <w:szCs w:val="18"/>
              </w:rPr>
            </w:pPr>
            <w:r w:rsidRPr="00774BEC">
              <w:rPr>
                <w:rFonts w:ascii="Tahoma" w:hAnsi="Tahoma" w:cs="Tahoma"/>
                <w:sz w:val="18"/>
                <w:szCs w:val="18"/>
              </w:rPr>
              <w:t>Aktywne przejście dla pieszych</w:t>
            </w:r>
          </w:p>
        </w:tc>
        <w:tc>
          <w:tcPr>
            <w:tcW w:w="2693" w:type="dxa"/>
            <w:vAlign w:val="center"/>
          </w:tcPr>
          <w:p w:rsidR="00225595" w:rsidRPr="00774BEC" w:rsidRDefault="00225595" w:rsidP="00B200E9">
            <w:pPr>
              <w:spacing w:after="0" w:line="240" w:lineRule="auto"/>
              <w:rPr>
                <w:rFonts w:ascii="Tahoma" w:hAnsi="Tahoma" w:cs="Tahoma"/>
                <w:sz w:val="18"/>
                <w:szCs w:val="18"/>
              </w:rPr>
            </w:pPr>
            <w:r w:rsidRPr="00774BEC">
              <w:rPr>
                <w:rFonts w:ascii="Tahoma" w:hAnsi="Tahoma" w:cs="Tahoma"/>
                <w:sz w:val="18"/>
                <w:szCs w:val="18"/>
              </w:rPr>
              <w:t>Przy ul. Robotniczej 119</w:t>
            </w:r>
          </w:p>
        </w:tc>
        <w:tc>
          <w:tcPr>
            <w:tcW w:w="1276" w:type="dxa"/>
            <w:vAlign w:val="center"/>
          </w:tcPr>
          <w:p w:rsidR="00225595" w:rsidRPr="00774BEC" w:rsidRDefault="00225595" w:rsidP="00B200E9">
            <w:pPr>
              <w:spacing w:after="0" w:line="240" w:lineRule="auto"/>
              <w:jc w:val="center"/>
              <w:rPr>
                <w:rFonts w:ascii="Tahoma" w:hAnsi="Tahoma" w:cs="Tahoma"/>
                <w:b/>
                <w:sz w:val="18"/>
                <w:szCs w:val="18"/>
              </w:rPr>
            </w:pPr>
            <w:r>
              <w:rPr>
                <w:rFonts w:ascii="Tahoma" w:hAnsi="Tahoma" w:cs="Tahoma"/>
                <w:b/>
                <w:sz w:val="18"/>
                <w:szCs w:val="18"/>
              </w:rPr>
              <w:t>0,00</w:t>
            </w:r>
          </w:p>
        </w:tc>
        <w:tc>
          <w:tcPr>
            <w:tcW w:w="4111" w:type="dxa"/>
            <w:vAlign w:val="center"/>
          </w:tcPr>
          <w:p w:rsidR="00225595" w:rsidRPr="00774BEC" w:rsidRDefault="00225595" w:rsidP="00B200E9">
            <w:pPr>
              <w:spacing w:after="0" w:line="240" w:lineRule="auto"/>
              <w:rPr>
                <w:rFonts w:ascii="Tahoma" w:hAnsi="Tahoma" w:cs="Tahoma"/>
                <w:sz w:val="18"/>
                <w:szCs w:val="18"/>
              </w:rPr>
            </w:pPr>
            <w:r w:rsidRPr="00774BEC">
              <w:rPr>
                <w:rFonts w:ascii="Tahoma" w:hAnsi="Tahoma" w:cs="Tahoma"/>
                <w:b/>
                <w:sz w:val="18"/>
                <w:szCs w:val="18"/>
              </w:rPr>
              <w:t>DZD</w:t>
            </w:r>
            <w:r w:rsidRPr="00774BEC">
              <w:rPr>
                <w:rFonts w:ascii="Tahoma" w:hAnsi="Tahoma" w:cs="Tahoma"/>
                <w:sz w:val="18"/>
                <w:szCs w:val="18"/>
              </w:rPr>
              <w:t xml:space="preserve"> – </w:t>
            </w:r>
            <w:r w:rsidRPr="00774BEC">
              <w:rPr>
                <w:rFonts w:ascii="Tahoma" w:hAnsi="Tahoma" w:cs="Tahoma"/>
                <w:b/>
                <w:sz w:val="18"/>
                <w:szCs w:val="18"/>
              </w:rPr>
              <w:t>negatywnie</w:t>
            </w:r>
            <w:r w:rsidRPr="00774BEC">
              <w:rPr>
                <w:rFonts w:ascii="Tahoma" w:hAnsi="Tahoma" w:cs="Tahoma"/>
                <w:sz w:val="18"/>
                <w:szCs w:val="18"/>
              </w:rPr>
              <w:t>. Oznakowanie stosuje się w terenach niezabudowanych.</w:t>
            </w:r>
          </w:p>
        </w:tc>
        <w:tc>
          <w:tcPr>
            <w:tcW w:w="1417" w:type="dxa"/>
            <w:vAlign w:val="center"/>
          </w:tcPr>
          <w:p w:rsidR="00225595" w:rsidRPr="00774BEC" w:rsidRDefault="00225595" w:rsidP="00871D62">
            <w:pPr>
              <w:spacing w:after="0" w:line="240" w:lineRule="auto"/>
              <w:jc w:val="center"/>
              <w:rPr>
                <w:rFonts w:ascii="Tahoma" w:hAnsi="Tahoma" w:cs="Tahoma"/>
                <w:sz w:val="18"/>
                <w:szCs w:val="18"/>
              </w:rPr>
            </w:pPr>
            <w:r w:rsidRPr="000E0F9D">
              <w:rPr>
                <w:rFonts w:ascii="Tahoma" w:hAnsi="Tahoma" w:cs="Tahoma"/>
                <w:b/>
                <w:color w:val="FF6600"/>
                <w:sz w:val="18"/>
                <w:szCs w:val="18"/>
              </w:rPr>
              <w:t>negatywnie</w:t>
            </w:r>
            <w:r w:rsidRPr="00774BEC">
              <w:rPr>
                <w:rFonts w:ascii="Tahoma" w:hAnsi="Tahoma" w:cs="Tahoma"/>
                <w:sz w:val="18"/>
                <w:szCs w:val="18"/>
              </w:rPr>
              <w:t xml:space="preserve"> </w:t>
            </w:r>
            <w:r>
              <w:rPr>
                <w:rFonts w:ascii="Tahoma" w:hAnsi="Tahoma" w:cs="Tahoma"/>
                <w:sz w:val="18"/>
                <w:szCs w:val="18"/>
              </w:rPr>
              <w:t>o</w:t>
            </w:r>
            <w:r w:rsidRPr="00774BEC">
              <w:rPr>
                <w:rFonts w:ascii="Tahoma" w:hAnsi="Tahoma" w:cs="Tahoma"/>
                <w:sz w:val="18"/>
                <w:szCs w:val="18"/>
              </w:rPr>
              <w:t>znakowanie stosuje się w terenach niezabudowanych</w:t>
            </w:r>
          </w:p>
        </w:tc>
        <w:tc>
          <w:tcPr>
            <w:tcW w:w="1417" w:type="dxa"/>
          </w:tcPr>
          <w:p w:rsidR="00225595" w:rsidRDefault="00225595" w:rsidP="00871D62">
            <w:pPr>
              <w:spacing w:after="0" w:line="240" w:lineRule="auto"/>
              <w:jc w:val="center"/>
              <w:rPr>
                <w:rFonts w:ascii="Tahoma" w:hAnsi="Tahoma" w:cs="Tahoma"/>
                <w:b/>
                <w:color w:val="FF6600"/>
                <w:sz w:val="18"/>
                <w:szCs w:val="18"/>
              </w:rPr>
            </w:pPr>
          </w:p>
          <w:p w:rsidR="00225595" w:rsidRDefault="00225595" w:rsidP="00871D62">
            <w:pPr>
              <w:spacing w:after="0" w:line="240" w:lineRule="auto"/>
              <w:jc w:val="center"/>
              <w:rPr>
                <w:rFonts w:ascii="Tahoma" w:hAnsi="Tahoma" w:cs="Tahoma"/>
                <w:b/>
                <w:color w:val="FF6600"/>
                <w:sz w:val="18"/>
                <w:szCs w:val="18"/>
              </w:rPr>
            </w:pPr>
          </w:p>
          <w:p w:rsidR="00225595" w:rsidRPr="00774BEC" w:rsidRDefault="00225595" w:rsidP="00871D62">
            <w:pPr>
              <w:spacing w:after="0" w:line="240" w:lineRule="auto"/>
              <w:jc w:val="center"/>
              <w:rPr>
                <w:rFonts w:ascii="Tahoma" w:hAnsi="Tahoma" w:cs="Tahoma"/>
                <w:sz w:val="18"/>
                <w:szCs w:val="18"/>
              </w:rPr>
            </w:pPr>
            <w:r w:rsidRPr="000E0F9D">
              <w:rPr>
                <w:rFonts w:ascii="Tahoma" w:hAnsi="Tahoma" w:cs="Tahoma"/>
                <w:b/>
                <w:color w:val="FF6600"/>
                <w:sz w:val="18"/>
                <w:szCs w:val="18"/>
              </w:rPr>
              <w:t>negatywnie</w:t>
            </w:r>
          </w:p>
        </w:tc>
      </w:tr>
      <w:tr w:rsidR="00225595" w:rsidRPr="00774BEC" w:rsidTr="00615594">
        <w:trPr>
          <w:trHeight w:val="660"/>
        </w:trPr>
        <w:tc>
          <w:tcPr>
            <w:tcW w:w="530" w:type="dxa"/>
            <w:vMerge w:val="restart"/>
            <w:vAlign w:val="center"/>
          </w:tcPr>
          <w:p w:rsidR="00225595" w:rsidRPr="00774BEC" w:rsidRDefault="00225595" w:rsidP="00871D62">
            <w:pPr>
              <w:spacing w:after="0" w:line="240" w:lineRule="auto"/>
              <w:jc w:val="center"/>
              <w:rPr>
                <w:rFonts w:ascii="Tahoma" w:hAnsi="Tahoma" w:cs="Tahoma"/>
                <w:sz w:val="18"/>
                <w:szCs w:val="18"/>
              </w:rPr>
            </w:pPr>
            <w:r>
              <w:rPr>
                <w:rFonts w:ascii="Tahoma" w:hAnsi="Tahoma" w:cs="Tahoma"/>
                <w:sz w:val="18"/>
                <w:szCs w:val="18"/>
              </w:rPr>
              <w:t>8</w:t>
            </w:r>
            <w:r w:rsidRPr="00774BEC">
              <w:rPr>
                <w:rFonts w:ascii="Tahoma" w:hAnsi="Tahoma" w:cs="Tahoma"/>
                <w:sz w:val="18"/>
                <w:szCs w:val="18"/>
              </w:rPr>
              <w:t>.</w:t>
            </w:r>
          </w:p>
        </w:tc>
        <w:tc>
          <w:tcPr>
            <w:tcW w:w="1421" w:type="dxa"/>
            <w:vMerge w:val="restart"/>
            <w:vAlign w:val="center"/>
          </w:tcPr>
          <w:p w:rsidR="00225595" w:rsidRPr="00774BEC" w:rsidRDefault="00225595" w:rsidP="00871D62">
            <w:pPr>
              <w:spacing w:after="0" w:line="240" w:lineRule="auto"/>
              <w:jc w:val="center"/>
              <w:rPr>
                <w:rFonts w:ascii="Tahoma" w:hAnsi="Tahoma" w:cs="Tahoma"/>
                <w:sz w:val="18"/>
                <w:szCs w:val="18"/>
              </w:rPr>
            </w:pPr>
            <w:r w:rsidRPr="00774BEC">
              <w:rPr>
                <w:rFonts w:ascii="Tahoma" w:hAnsi="Tahoma" w:cs="Tahoma"/>
                <w:sz w:val="18"/>
                <w:szCs w:val="18"/>
              </w:rPr>
              <w:t>DSM.3020.96.2016.UM</w:t>
            </w:r>
          </w:p>
        </w:tc>
        <w:tc>
          <w:tcPr>
            <w:tcW w:w="1701" w:type="dxa"/>
            <w:vMerge w:val="restart"/>
            <w:vAlign w:val="center"/>
          </w:tcPr>
          <w:p w:rsidR="00225595" w:rsidRPr="00774BEC" w:rsidRDefault="00225595" w:rsidP="009E4D63">
            <w:pPr>
              <w:spacing w:after="0" w:line="240" w:lineRule="auto"/>
              <w:jc w:val="center"/>
              <w:rPr>
                <w:rFonts w:ascii="Tahoma" w:hAnsi="Tahoma" w:cs="Tahoma"/>
                <w:sz w:val="18"/>
                <w:szCs w:val="18"/>
              </w:rPr>
            </w:pPr>
            <w:r w:rsidRPr="00774BEC">
              <w:rPr>
                <w:rFonts w:ascii="Tahoma" w:hAnsi="Tahoma" w:cs="Tahoma"/>
                <w:sz w:val="18"/>
                <w:szCs w:val="18"/>
              </w:rPr>
              <w:t>Budowa placu zabaw z wyposażeniem, połączona ze strefą wypoczynku dla młodzieży i osób starszych</w:t>
            </w:r>
          </w:p>
        </w:tc>
        <w:tc>
          <w:tcPr>
            <w:tcW w:w="2693" w:type="dxa"/>
            <w:vMerge w:val="restart"/>
            <w:vAlign w:val="center"/>
          </w:tcPr>
          <w:p w:rsidR="00225595" w:rsidRPr="00774BEC" w:rsidRDefault="00225595" w:rsidP="009E4D63">
            <w:pPr>
              <w:spacing w:after="0" w:line="240" w:lineRule="auto"/>
              <w:jc w:val="center"/>
              <w:rPr>
                <w:rFonts w:ascii="Tahoma" w:hAnsi="Tahoma" w:cs="Tahoma"/>
                <w:sz w:val="18"/>
                <w:szCs w:val="18"/>
              </w:rPr>
            </w:pPr>
            <w:r>
              <w:rPr>
                <w:rFonts w:ascii="Tahoma" w:hAnsi="Tahoma" w:cs="Tahoma"/>
                <w:sz w:val="18"/>
                <w:szCs w:val="18"/>
              </w:rPr>
              <w:t>Rubno Wielkie</w:t>
            </w:r>
          </w:p>
        </w:tc>
        <w:tc>
          <w:tcPr>
            <w:tcW w:w="1276" w:type="dxa"/>
            <w:vMerge w:val="restart"/>
            <w:vAlign w:val="center"/>
          </w:tcPr>
          <w:p w:rsidR="00225595" w:rsidRPr="00A415A1" w:rsidRDefault="00225595" w:rsidP="00871D62">
            <w:pPr>
              <w:spacing w:after="0" w:line="240" w:lineRule="auto"/>
              <w:jc w:val="center"/>
              <w:rPr>
                <w:rFonts w:ascii="Tahoma" w:hAnsi="Tahoma" w:cs="Tahoma"/>
                <w:b/>
                <w:sz w:val="18"/>
                <w:szCs w:val="18"/>
              </w:rPr>
            </w:pPr>
            <w:r w:rsidRPr="00A415A1">
              <w:rPr>
                <w:rFonts w:ascii="Tahoma" w:hAnsi="Tahoma" w:cs="Tahoma"/>
                <w:b/>
                <w:sz w:val="18"/>
                <w:szCs w:val="18"/>
              </w:rPr>
              <w:t>0,00</w:t>
            </w:r>
          </w:p>
        </w:tc>
        <w:tc>
          <w:tcPr>
            <w:tcW w:w="4111" w:type="dxa"/>
            <w:vAlign w:val="center"/>
          </w:tcPr>
          <w:p w:rsidR="00225595" w:rsidRPr="00774BEC" w:rsidRDefault="00225595" w:rsidP="009E4D63">
            <w:pPr>
              <w:spacing w:after="0" w:line="240" w:lineRule="auto"/>
              <w:rPr>
                <w:rFonts w:ascii="Tahoma" w:hAnsi="Tahoma" w:cs="Tahoma"/>
                <w:sz w:val="18"/>
                <w:szCs w:val="18"/>
              </w:rPr>
            </w:pPr>
            <w:r w:rsidRPr="00774BEC">
              <w:rPr>
                <w:rFonts w:ascii="Tahoma" w:hAnsi="Tahoma" w:cs="Tahoma"/>
                <w:b/>
                <w:sz w:val="18"/>
                <w:szCs w:val="18"/>
              </w:rPr>
              <w:t>DUA</w:t>
            </w:r>
            <w:r w:rsidRPr="00774BEC">
              <w:rPr>
                <w:rFonts w:ascii="Tahoma" w:hAnsi="Tahoma" w:cs="Tahoma"/>
                <w:sz w:val="18"/>
                <w:szCs w:val="18"/>
              </w:rPr>
              <w:t xml:space="preserve"> – teren w obrębie MPZP obszaru Rubno Wielkie. Brak określenia lokalizacji placu zabaw uniemożliwia ocenę zgodności z planem.</w:t>
            </w:r>
          </w:p>
          <w:p w:rsidR="00225595" w:rsidRPr="00774BEC" w:rsidRDefault="00225595" w:rsidP="009E4D63">
            <w:pPr>
              <w:spacing w:after="0" w:line="240" w:lineRule="auto"/>
              <w:rPr>
                <w:rFonts w:ascii="Tahoma" w:hAnsi="Tahoma" w:cs="Tahoma"/>
                <w:sz w:val="18"/>
                <w:szCs w:val="18"/>
              </w:rPr>
            </w:pPr>
          </w:p>
        </w:tc>
        <w:tc>
          <w:tcPr>
            <w:tcW w:w="1417" w:type="dxa"/>
            <w:vMerge w:val="restart"/>
            <w:vAlign w:val="center"/>
          </w:tcPr>
          <w:p w:rsidR="00225595" w:rsidRPr="00774BEC" w:rsidRDefault="00225595" w:rsidP="00221CC2">
            <w:pPr>
              <w:spacing w:after="0" w:line="240" w:lineRule="auto"/>
              <w:jc w:val="center"/>
              <w:rPr>
                <w:rFonts w:ascii="Tahoma" w:hAnsi="Tahoma" w:cs="Tahoma"/>
                <w:sz w:val="18"/>
                <w:szCs w:val="18"/>
              </w:rPr>
            </w:pPr>
            <w:r w:rsidRPr="000E0F9D">
              <w:rPr>
                <w:rFonts w:ascii="Tahoma" w:hAnsi="Tahoma" w:cs="Tahoma"/>
                <w:b/>
                <w:color w:val="FF6600"/>
                <w:sz w:val="18"/>
                <w:szCs w:val="18"/>
              </w:rPr>
              <w:t>negatywnie</w:t>
            </w:r>
            <w:r w:rsidRPr="00774BEC">
              <w:rPr>
                <w:rFonts w:ascii="Tahoma" w:hAnsi="Tahoma" w:cs="Tahoma"/>
                <w:sz w:val="18"/>
                <w:szCs w:val="18"/>
              </w:rPr>
              <w:t xml:space="preserve"> </w:t>
            </w:r>
            <w:r>
              <w:rPr>
                <w:rFonts w:ascii="Tahoma" w:hAnsi="Tahoma" w:cs="Tahoma"/>
                <w:sz w:val="18"/>
                <w:szCs w:val="18"/>
              </w:rPr>
              <w:t>projekt niezgodny z założeniami BO2017 – inwestycje nie mogą być zlokalizowane na terenie prywatnym</w:t>
            </w:r>
          </w:p>
        </w:tc>
        <w:tc>
          <w:tcPr>
            <w:tcW w:w="1417" w:type="dxa"/>
            <w:vMerge w:val="restart"/>
          </w:tcPr>
          <w:p w:rsidR="00225595" w:rsidRDefault="00225595" w:rsidP="00221CC2">
            <w:pPr>
              <w:spacing w:after="0" w:line="240" w:lineRule="auto"/>
              <w:jc w:val="center"/>
              <w:rPr>
                <w:rFonts w:ascii="Tahoma" w:hAnsi="Tahoma" w:cs="Tahoma"/>
                <w:b/>
                <w:color w:val="FF6600"/>
                <w:sz w:val="18"/>
                <w:szCs w:val="18"/>
              </w:rPr>
            </w:pPr>
          </w:p>
          <w:p w:rsidR="00225595" w:rsidRDefault="00225595" w:rsidP="00221CC2">
            <w:pPr>
              <w:spacing w:after="0" w:line="240" w:lineRule="auto"/>
              <w:jc w:val="center"/>
              <w:rPr>
                <w:rFonts w:ascii="Tahoma" w:hAnsi="Tahoma" w:cs="Tahoma"/>
                <w:b/>
                <w:color w:val="FF6600"/>
                <w:sz w:val="18"/>
                <w:szCs w:val="18"/>
              </w:rPr>
            </w:pPr>
          </w:p>
          <w:p w:rsidR="00225595" w:rsidRPr="00774BEC" w:rsidRDefault="00225595" w:rsidP="00221CC2">
            <w:pPr>
              <w:spacing w:after="0" w:line="240" w:lineRule="auto"/>
              <w:jc w:val="center"/>
              <w:rPr>
                <w:rFonts w:ascii="Tahoma" w:hAnsi="Tahoma" w:cs="Tahoma"/>
                <w:sz w:val="18"/>
                <w:szCs w:val="18"/>
              </w:rPr>
            </w:pPr>
            <w:r w:rsidRPr="000E0F9D">
              <w:rPr>
                <w:rFonts w:ascii="Tahoma" w:hAnsi="Tahoma" w:cs="Tahoma"/>
                <w:b/>
                <w:color w:val="FF6600"/>
                <w:sz w:val="18"/>
                <w:szCs w:val="18"/>
              </w:rPr>
              <w:t>negatywnie</w:t>
            </w:r>
          </w:p>
        </w:tc>
      </w:tr>
      <w:tr w:rsidR="00225595" w:rsidRPr="00774BEC" w:rsidTr="00615594">
        <w:trPr>
          <w:trHeight w:val="660"/>
        </w:trPr>
        <w:tc>
          <w:tcPr>
            <w:tcW w:w="530" w:type="dxa"/>
            <w:vMerge/>
            <w:vAlign w:val="center"/>
          </w:tcPr>
          <w:p w:rsidR="00225595" w:rsidRPr="00774BEC" w:rsidRDefault="00225595" w:rsidP="00871D62">
            <w:pPr>
              <w:spacing w:after="0" w:line="240" w:lineRule="auto"/>
              <w:jc w:val="center"/>
              <w:rPr>
                <w:rFonts w:ascii="Tahoma" w:hAnsi="Tahoma" w:cs="Tahoma"/>
                <w:sz w:val="18"/>
                <w:szCs w:val="18"/>
              </w:rPr>
            </w:pPr>
          </w:p>
        </w:tc>
        <w:tc>
          <w:tcPr>
            <w:tcW w:w="1421" w:type="dxa"/>
            <w:vMerge/>
            <w:vAlign w:val="center"/>
          </w:tcPr>
          <w:p w:rsidR="00225595" w:rsidRPr="00774BEC" w:rsidRDefault="00225595" w:rsidP="00871D62">
            <w:pPr>
              <w:spacing w:after="0" w:line="240" w:lineRule="auto"/>
              <w:jc w:val="center"/>
              <w:rPr>
                <w:rFonts w:ascii="Tahoma" w:hAnsi="Tahoma" w:cs="Tahoma"/>
                <w:sz w:val="18"/>
                <w:szCs w:val="18"/>
              </w:rPr>
            </w:pPr>
          </w:p>
        </w:tc>
        <w:tc>
          <w:tcPr>
            <w:tcW w:w="1701" w:type="dxa"/>
            <w:vMerge/>
            <w:vAlign w:val="center"/>
          </w:tcPr>
          <w:p w:rsidR="00225595" w:rsidRPr="00774BEC" w:rsidRDefault="00225595" w:rsidP="009E4D63">
            <w:pPr>
              <w:spacing w:after="0" w:line="240" w:lineRule="auto"/>
              <w:jc w:val="center"/>
              <w:rPr>
                <w:rFonts w:ascii="Tahoma" w:hAnsi="Tahoma" w:cs="Tahoma"/>
                <w:sz w:val="18"/>
                <w:szCs w:val="18"/>
              </w:rPr>
            </w:pPr>
          </w:p>
        </w:tc>
        <w:tc>
          <w:tcPr>
            <w:tcW w:w="2693" w:type="dxa"/>
            <w:vMerge/>
            <w:vAlign w:val="center"/>
          </w:tcPr>
          <w:p w:rsidR="00225595" w:rsidRPr="00774BEC" w:rsidRDefault="00225595" w:rsidP="009E4D63">
            <w:pPr>
              <w:spacing w:after="0" w:line="240" w:lineRule="auto"/>
              <w:jc w:val="center"/>
              <w:rPr>
                <w:rFonts w:ascii="Tahoma" w:hAnsi="Tahoma" w:cs="Tahoma"/>
                <w:sz w:val="18"/>
                <w:szCs w:val="18"/>
              </w:rPr>
            </w:pPr>
          </w:p>
        </w:tc>
        <w:tc>
          <w:tcPr>
            <w:tcW w:w="1276" w:type="dxa"/>
            <w:vMerge/>
            <w:vAlign w:val="center"/>
          </w:tcPr>
          <w:p w:rsidR="00225595" w:rsidRPr="00774BEC" w:rsidRDefault="00225595" w:rsidP="00871D62">
            <w:pPr>
              <w:spacing w:after="0" w:line="240" w:lineRule="auto"/>
              <w:jc w:val="center"/>
              <w:rPr>
                <w:rFonts w:ascii="Tahoma" w:hAnsi="Tahoma" w:cs="Tahoma"/>
                <w:sz w:val="18"/>
                <w:szCs w:val="18"/>
              </w:rPr>
            </w:pPr>
          </w:p>
        </w:tc>
        <w:tc>
          <w:tcPr>
            <w:tcW w:w="4111" w:type="dxa"/>
            <w:vAlign w:val="center"/>
          </w:tcPr>
          <w:p w:rsidR="00225595" w:rsidRPr="00774BEC" w:rsidRDefault="00225595" w:rsidP="009E4D63">
            <w:pPr>
              <w:spacing w:after="0" w:line="240" w:lineRule="auto"/>
              <w:rPr>
                <w:rFonts w:ascii="Tahoma" w:hAnsi="Tahoma" w:cs="Tahoma"/>
                <w:b/>
                <w:sz w:val="18"/>
                <w:szCs w:val="18"/>
              </w:rPr>
            </w:pPr>
            <w:r w:rsidRPr="00774BEC">
              <w:rPr>
                <w:rFonts w:ascii="Tahoma" w:hAnsi="Tahoma" w:cs="Tahoma"/>
                <w:b/>
                <w:sz w:val="18"/>
                <w:szCs w:val="18"/>
              </w:rPr>
              <w:t>DGNiG</w:t>
            </w:r>
            <w:r w:rsidRPr="00774BEC">
              <w:rPr>
                <w:rFonts w:ascii="Tahoma" w:hAnsi="Tahoma" w:cs="Tahoma"/>
                <w:sz w:val="18"/>
                <w:szCs w:val="18"/>
              </w:rPr>
              <w:t xml:space="preserve"> – </w:t>
            </w:r>
            <w:r w:rsidRPr="00F8252B">
              <w:rPr>
                <w:rFonts w:ascii="Tahoma" w:hAnsi="Tahoma" w:cs="Tahoma"/>
                <w:b/>
                <w:sz w:val="18"/>
                <w:szCs w:val="18"/>
              </w:rPr>
              <w:t>negatywnie</w:t>
            </w:r>
            <w:r>
              <w:rPr>
                <w:rFonts w:ascii="Tahoma" w:hAnsi="Tahoma" w:cs="Tahoma"/>
                <w:sz w:val="18"/>
                <w:szCs w:val="18"/>
              </w:rPr>
              <w:t xml:space="preserve">. </w:t>
            </w:r>
            <w:r w:rsidRPr="00774BEC">
              <w:rPr>
                <w:rFonts w:ascii="Tahoma" w:hAnsi="Tahoma" w:cs="Tahoma"/>
                <w:sz w:val="18"/>
                <w:szCs w:val="18"/>
              </w:rPr>
              <w:t>po szczegółowej analizie stwierdzono, że jest to teren prywatny należący do Pp. Krystyny i Ryszarda Seroka</w:t>
            </w:r>
          </w:p>
        </w:tc>
        <w:tc>
          <w:tcPr>
            <w:tcW w:w="1417" w:type="dxa"/>
            <w:vMerge/>
            <w:vAlign w:val="center"/>
          </w:tcPr>
          <w:p w:rsidR="00225595" w:rsidRPr="00774BEC" w:rsidRDefault="00225595" w:rsidP="00871D62">
            <w:pPr>
              <w:spacing w:after="0" w:line="240" w:lineRule="auto"/>
              <w:jc w:val="center"/>
              <w:rPr>
                <w:rFonts w:ascii="Tahoma" w:hAnsi="Tahoma" w:cs="Tahoma"/>
                <w:sz w:val="18"/>
                <w:szCs w:val="18"/>
              </w:rPr>
            </w:pPr>
          </w:p>
        </w:tc>
        <w:tc>
          <w:tcPr>
            <w:tcW w:w="1417" w:type="dxa"/>
            <w:vMerge/>
          </w:tcPr>
          <w:p w:rsidR="00225595" w:rsidRPr="00774BEC" w:rsidRDefault="00225595" w:rsidP="00871D62">
            <w:pPr>
              <w:spacing w:after="0" w:line="240" w:lineRule="auto"/>
              <w:jc w:val="center"/>
              <w:rPr>
                <w:rFonts w:ascii="Tahoma" w:hAnsi="Tahoma" w:cs="Tahoma"/>
                <w:sz w:val="18"/>
                <w:szCs w:val="18"/>
              </w:rPr>
            </w:pPr>
          </w:p>
        </w:tc>
      </w:tr>
      <w:tr w:rsidR="00225595" w:rsidRPr="00774BEC" w:rsidTr="00595EDA">
        <w:trPr>
          <w:trHeight w:val="576"/>
        </w:trPr>
        <w:tc>
          <w:tcPr>
            <w:tcW w:w="530" w:type="dxa"/>
            <w:vMerge w:val="restart"/>
            <w:vAlign w:val="center"/>
          </w:tcPr>
          <w:p w:rsidR="00225595" w:rsidRPr="00774BEC" w:rsidRDefault="00225595" w:rsidP="00B200E9">
            <w:pPr>
              <w:spacing w:after="0" w:line="240" w:lineRule="auto"/>
              <w:jc w:val="center"/>
              <w:rPr>
                <w:rFonts w:ascii="Tahoma" w:hAnsi="Tahoma" w:cs="Tahoma"/>
                <w:sz w:val="18"/>
                <w:szCs w:val="18"/>
              </w:rPr>
            </w:pPr>
            <w:r>
              <w:rPr>
                <w:rFonts w:ascii="Tahoma" w:hAnsi="Tahoma" w:cs="Tahoma"/>
                <w:sz w:val="18"/>
                <w:szCs w:val="18"/>
              </w:rPr>
              <w:t>9.</w:t>
            </w:r>
          </w:p>
        </w:tc>
        <w:tc>
          <w:tcPr>
            <w:tcW w:w="1421" w:type="dxa"/>
            <w:vMerge w:val="restart"/>
            <w:vAlign w:val="center"/>
          </w:tcPr>
          <w:p w:rsidR="00225595" w:rsidRPr="00774BEC" w:rsidRDefault="00225595" w:rsidP="00B200E9">
            <w:pPr>
              <w:spacing w:after="0" w:line="240" w:lineRule="auto"/>
              <w:jc w:val="center"/>
              <w:rPr>
                <w:rFonts w:ascii="Tahoma" w:hAnsi="Tahoma" w:cs="Tahoma"/>
                <w:sz w:val="18"/>
                <w:szCs w:val="18"/>
              </w:rPr>
            </w:pPr>
            <w:r w:rsidRPr="00774BEC">
              <w:rPr>
                <w:rFonts w:ascii="Tahoma" w:hAnsi="Tahoma" w:cs="Tahoma"/>
                <w:sz w:val="18"/>
                <w:szCs w:val="18"/>
              </w:rPr>
              <w:t>DSM.3020.105.2016.UM</w:t>
            </w:r>
          </w:p>
        </w:tc>
        <w:tc>
          <w:tcPr>
            <w:tcW w:w="1701" w:type="dxa"/>
            <w:vMerge w:val="restart"/>
            <w:vAlign w:val="center"/>
          </w:tcPr>
          <w:p w:rsidR="00225595" w:rsidRPr="00774BEC" w:rsidRDefault="00225595" w:rsidP="00B200E9">
            <w:pPr>
              <w:spacing w:after="0" w:line="240" w:lineRule="auto"/>
              <w:rPr>
                <w:rFonts w:ascii="Tahoma" w:hAnsi="Tahoma" w:cs="Tahoma"/>
                <w:sz w:val="18"/>
                <w:szCs w:val="18"/>
              </w:rPr>
            </w:pPr>
            <w:r w:rsidRPr="00774BEC">
              <w:rPr>
                <w:rFonts w:ascii="Tahoma" w:hAnsi="Tahoma" w:cs="Tahoma"/>
                <w:sz w:val="18"/>
                <w:szCs w:val="18"/>
              </w:rPr>
              <w:t>Poszerzenie jezdni</w:t>
            </w:r>
          </w:p>
        </w:tc>
        <w:tc>
          <w:tcPr>
            <w:tcW w:w="2693" w:type="dxa"/>
            <w:vMerge w:val="restart"/>
            <w:vAlign w:val="center"/>
          </w:tcPr>
          <w:p w:rsidR="00225595" w:rsidRPr="00774BEC" w:rsidRDefault="00225595" w:rsidP="00B200E9">
            <w:pPr>
              <w:spacing w:after="0" w:line="240" w:lineRule="auto"/>
              <w:rPr>
                <w:rFonts w:ascii="Tahoma" w:hAnsi="Tahoma" w:cs="Tahoma"/>
                <w:sz w:val="18"/>
                <w:szCs w:val="18"/>
              </w:rPr>
            </w:pPr>
            <w:r w:rsidRPr="00774BEC">
              <w:rPr>
                <w:rFonts w:ascii="Tahoma" w:hAnsi="Tahoma" w:cs="Tahoma"/>
                <w:sz w:val="18"/>
                <w:szCs w:val="18"/>
              </w:rPr>
              <w:t>Skrzyżowanie ul. Robotniczej 109 z Pionierską</w:t>
            </w:r>
          </w:p>
        </w:tc>
        <w:tc>
          <w:tcPr>
            <w:tcW w:w="1276" w:type="dxa"/>
            <w:vMerge w:val="restart"/>
            <w:vAlign w:val="center"/>
          </w:tcPr>
          <w:p w:rsidR="00225595" w:rsidRPr="00774BEC" w:rsidRDefault="00225595" w:rsidP="00774BEC">
            <w:pPr>
              <w:spacing w:after="0" w:line="240" w:lineRule="auto"/>
              <w:jc w:val="center"/>
              <w:rPr>
                <w:rFonts w:ascii="Tahoma" w:hAnsi="Tahoma" w:cs="Tahoma"/>
                <w:b/>
                <w:sz w:val="18"/>
                <w:szCs w:val="18"/>
              </w:rPr>
            </w:pPr>
            <w:r>
              <w:rPr>
                <w:rFonts w:ascii="Tahoma" w:hAnsi="Tahoma" w:cs="Tahoma"/>
                <w:b/>
                <w:sz w:val="18"/>
                <w:szCs w:val="18"/>
              </w:rPr>
              <w:t>0,00</w:t>
            </w:r>
          </w:p>
        </w:tc>
        <w:tc>
          <w:tcPr>
            <w:tcW w:w="4111" w:type="dxa"/>
            <w:vAlign w:val="center"/>
          </w:tcPr>
          <w:p w:rsidR="00225595" w:rsidRPr="00A415A1" w:rsidRDefault="00225595" w:rsidP="00B200E9">
            <w:pPr>
              <w:spacing w:after="0" w:line="240" w:lineRule="auto"/>
              <w:rPr>
                <w:rFonts w:ascii="Tahoma" w:hAnsi="Tahoma" w:cs="Tahoma"/>
                <w:sz w:val="18"/>
                <w:szCs w:val="18"/>
              </w:rPr>
            </w:pPr>
            <w:r w:rsidRPr="00774BEC">
              <w:rPr>
                <w:rFonts w:ascii="Tahoma" w:hAnsi="Tahoma" w:cs="Tahoma"/>
                <w:b/>
                <w:sz w:val="18"/>
                <w:szCs w:val="18"/>
              </w:rPr>
              <w:t xml:space="preserve">DUA – </w:t>
            </w:r>
            <w:r w:rsidRPr="00774BEC">
              <w:rPr>
                <w:rFonts w:ascii="Tahoma" w:hAnsi="Tahoma" w:cs="Tahoma"/>
                <w:sz w:val="18"/>
                <w:szCs w:val="18"/>
              </w:rPr>
              <w:t>teren położony w obrębie MPZP Osiedla Na Stoku – Zachód w jednostce 01.KDZ1/2</w:t>
            </w:r>
          </w:p>
        </w:tc>
        <w:tc>
          <w:tcPr>
            <w:tcW w:w="1417" w:type="dxa"/>
            <w:vMerge w:val="restart"/>
            <w:vAlign w:val="center"/>
          </w:tcPr>
          <w:p w:rsidR="00225595" w:rsidRPr="00774BEC" w:rsidRDefault="00225595" w:rsidP="00B200E9">
            <w:pPr>
              <w:spacing w:after="0" w:line="240" w:lineRule="auto"/>
              <w:jc w:val="center"/>
              <w:rPr>
                <w:rFonts w:ascii="Tahoma" w:hAnsi="Tahoma" w:cs="Tahoma"/>
                <w:sz w:val="20"/>
                <w:szCs w:val="20"/>
              </w:rPr>
            </w:pPr>
            <w:r w:rsidRPr="00595EDA">
              <w:rPr>
                <w:rFonts w:ascii="Tahoma" w:hAnsi="Tahoma" w:cs="Tahoma"/>
                <w:b/>
                <w:color w:val="FF6600"/>
                <w:sz w:val="18"/>
                <w:szCs w:val="18"/>
              </w:rPr>
              <w:t>negatywnie</w:t>
            </w:r>
            <w:r w:rsidRPr="00774BEC">
              <w:rPr>
                <w:rFonts w:ascii="Tahoma" w:hAnsi="Tahoma" w:cs="Tahoma"/>
                <w:b/>
                <w:sz w:val="18"/>
                <w:szCs w:val="18"/>
              </w:rPr>
              <w:t xml:space="preserve"> </w:t>
            </w:r>
            <w:r w:rsidRPr="00774BEC">
              <w:rPr>
                <w:rFonts w:ascii="Tahoma" w:hAnsi="Tahoma" w:cs="Tahoma"/>
                <w:sz w:val="18"/>
                <w:szCs w:val="18"/>
              </w:rPr>
              <w:t xml:space="preserve">Planowana jest </w:t>
            </w:r>
            <w:r>
              <w:rPr>
                <w:rFonts w:ascii="Tahoma" w:hAnsi="Tahoma" w:cs="Tahoma"/>
                <w:sz w:val="18"/>
                <w:szCs w:val="18"/>
              </w:rPr>
              <w:t>kompleksowa modernizacja</w:t>
            </w:r>
            <w:r w:rsidRPr="00774BEC">
              <w:rPr>
                <w:rFonts w:ascii="Tahoma" w:hAnsi="Tahoma" w:cs="Tahoma"/>
                <w:sz w:val="18"/>
                <w:szCs w:val="18"/>
              </w:rPr>
              <w:t xml:space="preserve"> sygnalizacji świetlnych</w:t>
            </w:r>
          </w:p>
        </w:tc>
        <w:tc>
          <w:tcPr>
            <w:tcW w:w="1417" w:type="dxa"/>
            <w:vMerge w:val="restart"/>
            <w:vAlign w:val="center"/>
          </w:tcPr>
          <w:p w:rsidR="00225595" w:rsidRPr="00774BEC" w:rsidRDefault="00225595" w:rsidP="00595EDA">
            <w:pPr>
              <w:spacing w:after="0" w:line="240" w:lineRule="auto"/>
              <w:jc w:val="center"/>
              <w:rPr>
                <w:rFonts w:ascii="Tahoma" w:hAnsi="Tahoma" w:cs="Tahoma"/>
                <w:sz w:val="20"/>
                <w:szCs w:val="20"/>
              </w:rPr>
            </w:pPr>
            <w:r w:rsidRPr="00595EDA">
              <w:rPr>
                <w:rFonts w:ascii="Tahoma" w:hAnsi="Tahoma" w:cs="Tahoma"/>
                <w:b/>
                <w:color w:val="FF6600"/>
                <w:sz w:val="18"/>
                <w:szCs w:val="18"/>
              </w:rPr>
              <w:t>negatywnie</w:t>
            </w:r>
          </w:p>
        </w:tc>
      </w:tr>
      <w:tr w:rsidR="00225595" w:rsidRPr="00774BEC" w:rsidTr="00A36552">
        <w:trPr>
          <w:trHeight w:val="1204"/>
        </w:trPr>
        <w:tc>
          <w:tcPr>
            <w:tcW w:w="530" w:type="dxa"/>
            <w:vMerge/>
            <w:vAlign w:val="center"/>
          </w:tcPr>
          <w:p w:rsidR="00225595" w:rsidRPr="00774BEC" w:rsidRDefault="00225595" w:rsidP="00B200E9">
            <w:pPr>
              <w:spacing w:after="0" w:line="240" w:lineRule="auto"/>
              <w:jc w:val="center"/>
              <w:rPr>
                <w:rFonts w:ascii="Tahoma" w:hAnsi="Tahoma" w:cs="Tahoma"/>
                <w:sz w:val="18"/>
                <w:szCs w:val="18"/>
              </w:rPr>
            </w:pPr>
          </w:p>
        </w:tc>
        <w:tc>
          <w:tcPr>
            <w:tcW w:w="1421" w:type="dxa"/>
            <w:vMerge/>
            <w:vAlign w:val="center"/>
          </w:tcPr>
          <w:p w:rsidR="00225595" w:rsidRPr="00774BEC" w:rsidRDefault="00225595" w:rsidP="00B200E9">
            <w:pPr>
              <w:spacing w:after="0" w:line="240" w:lineRule="auto"/>
              <w:jc w:val="center"/>
              <w:rPr>
                <w:rFonts w:ascii="Tahoma" w:hAnsi="Tahoma" w:cs="Tahoma"/>
                <w:sz w:val="18"/>
                <w:szCs w:val="18"/>
              </w:rPr>
            </w:pPr>
          </w:p>
        </w:tc>
        <w:tc>
          <w:tcPr>
            <w:tcW w:w="1701" w:type="dxa"/>
            <w:vMerge/>
            <w:vAlign w:val="center"/>
          </w:tcPr>
          <w:p w:rsidR="00225595" w:rsidRPr="00774BEC" w:rsidRDefault="00225595" w:rsidP="00B200E9">
            <w:pPr>
              <w:spacing w:after="0" w:line="240" w:lineRule="auto"/>
              <w:rPr>
                <w:rFonts w:ascii="Tahoma" w:hAnsi="Tahoma" w:cs="Tahoma"/>
                <w:sz w:val="18"/>
                <w:szCs w:val="18"/>
              </w:rPr>
            </w:pPr>
          </w:p>
        </w:tc>
        <w:tc>
          <w:tcPr>
            <w:tcW w:w="2693" w:type="dxa"/>
            <w:vMerge/>
            <w:vAlign w:val="center"/>
          </w:tcPr>
          <w:p w:rsidR="00225595" w:rsidRPr="00774BEC" w:rsidRDefault="00225595" w:rsidP="00B200E9">
            <w:pPr>
              <w:spacing w:after="0" w:line="240" w:lineRule="auto"/>
              <w:rPr>
                <w:rFonts w:ascii="Tahoma" w:hAnsi="Tahoma" w:cs="Tahoma"/>
                <w:sz w:val="18"/>
                <w:szCs w:val="18"/>
              </w:rPr>
            </w:pPr>
          </w:p>
        </w:tc>
        <w:tc>
          <w:tcPr>
            <w:tcW w:w="1276" w:type="dxa"/>
            <w:vMerge/>
            <w:vAlign w:val="center"/>
          </w:tcPr>
          <w:p w:rsidR="00225595" w:rsidRPr="00774BEC" w:rsidRDefault="00225595" w:rsidP="00774BEC">
            <w:pPr>
              <w:spacing w:after="0" w:line="240" w:lineRule="auto"/>
              <w:jc w:val="center"/>
              <w:rPr>
                <w:rFonts w:ascii="Tahoma" w:hAnsi="Tahoma" w:cs="Tahoma"/>
                <w:b/>
                <w:sz w:val="18"/>
                <w:szCs w:val="18"/>
              </w:rPr>
            </w:pPr>
          </w:p>
        </w:tc>
        <w:tc>
          <w:tcPr>
            <w:tcW w:w="4111" w:type="dxa"/>
            <w:vAlign w:val="center"/>
          </w:tcPr>
          <w:p w:rsidR="00225595" w:rsidRPr="00774BEC" w:rsidRDefault="00225595" w:rsidP="00B200E9">
            <w:pPr>
              <w:spacing w:after="0" w:line="240" w:lineRule="auto"/>
              <w:rPr>
                <w:rFonts w:ascii="Tahoma" w:hAnsi="Tahoma" w:cs="Tahoma"/>
                <w:b/>
                <w:sz w:val="18"/>
                <w:szCs w:val="18"/>
              </w:rPr>
            </w:pPr>
            <w:r w:rsidRPr="00774BEC">
              <w:rPr>
                <w:rFonts w:ascii="Tahoma" w:hAnsi="Tahoma" w:cs="Tahoma"/>
                <w:b/>
                <w:sz w:val="18"/>
                <w:szCs w:val="18"/>
              </w:rPr>
              <w:t xml:space="preserve">DZD – </w:t>
            </w:r>
            <w:r w:rsidRPr="00595EDA">
              <w:rPr>
                <w:rFonts w:ascii="Tahoma" w:hAnsi="Tahoma" w:cs="Tahoma"/>
                <w:b/>
                <w:color w:val="FF6600"/>
                <w:sz w:val="18"/>
                <w:szCs w:val="18"/>
              </w:rPr>
              <w:t>negatywnie</w:t>
            </w:r>
            <w:r w:rsidRPr="00774BEC">
              <w:rPr>
                <w:rFonts w:ascii="Tahoma" w:hAnsi="Tahoma" w:cs="Tahoma"/>
                <w:b/>
                <w:sz w:val="18"/>
                <w:szCs w:val="18"/>
              </w:rPr>
              <w:t xml:space="preserve">. </w:t>
            </w:r>
            <w:r w:rsidRPr="00774BEC">
              <w:rPr>
                <w:rFonts w:ascii="Tahoma" w:hAnsi="Tahoma" w:cs="Tahoma"/>
                <w:sz w:val="18"/>
                <w:szCs w:val="18"/>
              </w:rPr>
              <w:t>Planowana jest zmiana sygnalizacji świetlnych na skrzyżowaniu Pionierska -Płk. Dąbka z budowa pasa do skrętu w prawo co poprawi płynność ruchu w tym obszarze</w:t>
            </w:r>
          </w:p>
        </w:tc>
        <w:tc>
          <w:tcPr>
            <w:tcW w:w="1417" w:type="dxa"/>
            <w:vMerge/>
            <w:vAlign w:val="center"/>
          </w:tcPr>
          <w:p w:rsidR="00225595" w:rsidRPr="00774BEC" w:rsidRDefault="00225595" w:rsidP="00B200E9">
            <w:pPr>
              <w:spacing w:after="0" w:line="240" w:lineRule="auto"/>
              <w:jc w:val="center"/>
              <w:rPr>
                <w:rFonts w:ascii="Tahoma" w:hAnsi="Tahoma" w:cs="Tahoma"/>
                <w:sz w:val="20"/>
                <w:szCs w:val="20"/>
              </w:rPr>
            </w:pPr>
          </w:p>
        </w:tc>
        <w:tc>
          <w:tcPr>
            <w:tcW w:w="1417" w:type="dxa"/>
            <w:vMerge/>
          </w:tcPr>
          <w:p w:rsidR="00225595" w:rsidRPr="00774BEC" w:rsidRDefault="00225595" w:rsidP="00B200E9">
            <w:pPr>
              <w:spacing w:after="0" w:line="240" w:lineRule="auto"/>
              <w:jc w:val="center"/>
              <w:rPr>
                <w:rFonts w:ascii="Tahoma" w:hAnsi="Tahoma" w:cs="Tahoma"/>
                <w:sz w:val="20"/>
                <w:szCs w:val="20"/>
              </w:rPr>
            </w:pPr>
          </w:p>
        </w:tc>
      </w:tr>
      <w:tr w:rsidR="00225595" w:rsidRPr="00A415A1" w:rsidTr="000509E4">
        <w:trPr>
          <w:trHeight w:val="524"/>
        </w:trPr>
        <w:tc>
          <w:tcPr>
            <w:tcW w:w="530" w:type="dxa"/>
            <w:vMerge w:val="restart"/>
            <w:vAlign w:val="center"/>
          </w:tcPr>
          <w:p w:rsidR="00225595" w:rsidRPr="00A415A1" w:rsidRDefault="00225595" w:rsidP="00487B35">
            <w:pPr>
              <w:spacing w:after="0" w:line="240" w:lineRule="auto"/>
              <w:jc w:val="center"/>
              <w:rPr>
                <w:rFonts w:ascii="Tahoma" w:hAnsi="Tahoma" w:cs="Tahoma"/>
                <w:sz w:val="18"/>
                <w:szCs w:val="18"/>
              </w:rPr>
            </w:pPr>
            <w:r w:rsidRPr="00A415A1">
              <w:rPr>
                <w:rFonts w:ascii="Tahoma" w:hAnsi="Tahoma" w:cs="Tahoma"/>
                <w:sz w:val="18"/>
                <w:szCs w:val="18"/>
              </w:rPr>
              <w:t>10.</w:t>
            </w:r>
          </w:p>
        </w:tc>
        <w:tc>
          <w:tcPr>
            <w:tcW w:w="1421" w:type="dxa"/>
            <w:vMerge w:val="restart"/>
            <w:vAlign w:val="center"/>
          </w:tcPr>
          <w:p w:rsidR="00225595" w:rsidRPr="00A415A1" w:rsidRDefault="00225595" w:rsidP="00735909">
            <w:pPr>
              <w:spacing w:after="0" w:line="240" w:lineRule="auto"/>
              <w:jc w:val="center"/>
              <w:rPr>
                <w:rFonts w:ascii="Tahoma" w:hAnsi="Tahoma" w:cs="Tahoma"/>
                <w:sz w:val="18"/>
                <w:szCs w:val="18"/>
              </w:rPr>
            </w:pPr>
            <w:r w:rsidRPr="00A415A1">
              <w:rPr>
                <w:rFonts w:ascii="Tahoma" w:hAnsi="Tahoma" w:cs="Tahoma"/>
                <w:sz w:val="18"/>
                <w:szCs w:val="18"/>
              </w:rPr>
              <w:t>DSM.3020.141.2016.UM</w:t>
            </w:r>
          </w:p>
        </w:tc>
        <w:tc>
          <w:tcPr>
            <w:tcW w:w="1701" w:type="dxa"/>
            <w:vMerge w:val="restart"/>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sz w:val="18"/>
                <w:szCs w:val="18"/>
              </w:rPr>
              <w:t>Modernizacja podwórek wraz z drogami dojazdowymi od strony ul. Lubranieckiej. Odnowienie muru łączącego bloki.</w:t>
            </w:r>
          </w:p>
        </w:tc>
        <w:tc>
          <w:tcPr>
            <w:tcW w:w="2693" w:type="dxa"/>
            <w:vMerge w:val="restart"/>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sz w:val="18"/>
                <w:szCs w:val="18"/>
              </w:rPr>
              <w:t>Brzeska 5-11, 13-17, 19-25 wraz z drogami dojazdowymi od strony ul. Lubranieckiej.</w:t>
            </w:r>
          </w:p>
        </w:tc>
        <w:tc>
          <w:tcPr>
            <w:tcW w:w="1276" w:type="dxa"/>
            <w:vMerge w:val="restart"/>
            <w:vAlign w:val="center"/>
          </w:tcPr>
          <w:p w:rsidR="00225595" w:rsidRPr="00A415A1" w:rsidRDefault="00225595" w:rsidP="00735909">
            <w:pPr>
              <w:spacing w:after="0" w:line="240" w:lineRule="auto"/>
              <w:jc w:val="right"/>
              <w:rPr>
                <w:rFonts w:ascii="Tahoma" w:hAnsi="Tahoma" w:cs="Tahoma"/>
                <w:b/>
                <w:sz w:val="18"/>
                <w:szCs w:val="18"/>
              </w:rPr>
            </w:pPr>
            <w:r>
              <w:rPr>
                <w:rFonts w:ascii="Tahoma" w:hAnsi="Tahoma" w:cs="Tahoma"/>
                <w:b/>
                <w:sz w:val="18"/>
                <w:szCs w:val="18"/>
              </w:rPr>
              <w:t>d</w:t>
            </w:r>
            <w:r w:rsidRPr="00A415A1">
              <w:rPr>
                <w:rFonts w:ascii="Tahoma" w:hAnsi="Tahoma" w:cs="Tahoma"/>
                <w:b/>
                <w:sz w:val="18"/>
                <w:szCs w:val="18"/>
              </w:rPr>
              <w:t>o</w:t>
            </w:r>
          </w:p>
          <w:p w:rsidR="00225595" w:rsidRPr="00A415A1" w:rsidRDefault="00225595" w:rsidP="00735909">
            <w:pPr>
              <w:spacing w:after="0" w:line="240" w:lineRule="auto"/>
              <w:jc w:val="right"/>
              <w:rPr>
                <w:rFonts w:ascii="Tahoma" w:hAnsi="Tahoma" w:cs="Tahoma"/>
                <w:b/>
                <w:sz w:val="18"/>
                <w:szCs w:val="18"/>
              </w:rPr>
            </w:pPr>
            <w:r w:rsidRPr="00A415A1">
              <w:rPr>
                <w:rFonts w:ascii="Tahoma" w:hAnsi="Tahoma" w:cs="Tahoma"/>
                <w:b/>
                <w:sz w:val="18"/>
                <w:szCs w:val="18"/>
              </w:rPr>
              <w:t>400.000,00</w:t>
            </w:r>
          </w:p>
        </w:tc>
        <w:tc>
          <w:tcPr>
            <w:tcW w:w="4111" w:type="dxa"/>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b/>
                <w:sz w:val="18"/>
                <w:szCs w:val="18"/>
              </w:rPr>
              <w:t>DUA</w:t>
            </w:r>
            <w:r w:rsidRPr="00A415A1">
              <w:rPr>
                <w:rFonts w:ascii="Tahoma" w:hAnsi="Tahoma" w:cs="Tahoma"/>
                <w:sz w:val="18"/>
                <w:szCs w:val="18"/>
              </w:rPr>
              <w:t xml:space="preserve"> – teren nie posiada MPZP.</w:t>
            </w:r>
          </w:p>
        </w:tc>
        <w:tc>
          <w:tcPr>
            <w:tcW w:w="1417" w:type="dxa"/>
            <w:vMerge w:val="restart"/>
            <w:vAlign w:val="center"/>
          </w:tcPr>
          <w:p w:rsidR="00225595" w:rsidRPr="00EC0D3F" w:rsidRDefault="00225595" w:rsidP="00735909">
            <w:pPr>
              <w:spacing w:after="0" w:line="240" w:lineRule="auto"/>
              <w:jc w:val="center"/>
              <w:rPr>
                <w:rFonts w:ascii="Tahoma" w:hAnsi="Tahoma" w:cs="Tahoma"/>
                <w:b/>
                <w:color w:val="FF6600"/>
                <w:sz w:val="18"/>
                <w:szCs w:val="18"/>
              </w:rPr>
            </w:pPr>
            <w:r w:rsidRPr="00EC0D3F">
              <w:rPr>
                <w:rFonts w:ascii="Tahoma" w:hAnsi="Tahoma" w:cs="Tahoma"/>
                <w:b/>
                <w:color w:val="FF6600"/>
                <w:sz w:val="18"/>
                <w:szCs w:val="18"/>
              </w:rPr>
              <w:t>negatywnie</w:t>
            </w:r>
          </w:p>
          <w:p w:rsidR="00225595" w:rsidRPr="00EC0D3F" w:rsidRDefault="00225595" w:rsidP="00735909">
            <w:pPr>
              <w:spacing w:after="0" w:line="240" w:lineRule="auto"/>
              <w:jc w:val="center"/>
              <w:rPr>
                <w:rFonts w:ascii="Tahoma" w:hAnsi="Tahoma" w:cs="Tahoma"/>
                <w:sz w:val="18"/>
                <w:szCs w:val="18"/>
              </w:rPr>
            </w:pPr>
            <w:r>
              <w:rPr>
                <w:rFonts w:ascii="Tahoma" w:hAnsi="Tahoma" w:cs="Tahoma"/>
                <w:sz w:val="18"/>
                <w:szCs w:val="18"/>
              </w:rPr>
              <w:t>r</w:t>
            </w:r>
            <w:r w:rsidRPr="00EC0D3F">
              <w:rPr>
                <w:rFonts w:ascii="Tahoma" w:hAnsi="Tahoma" w:cs="Tahoma"/>
                <w:sz w:val="18"/>
                <w:szCs w:val="18"/>
              </w:rPr>
              <w:t xml:space="preserve">ealizacja zadania w proponowanym zakresie przekracza </w:t>
            </w:r>
            <w:r>
              <w:rPr>
                <w:rFonts w:ascii="Tahoma" w:hAnsi="Tahoma" w:cs="Tahoma"/>
                <w:sz w:val="18"/>
                <w:szCs w:val="18"/>
              </w:rPr>
              <w:t xml:space="preserve">kwotę </w:t>
            </w:r>
            <w:r w:rsidRPr="00A63BFB">
              <w:rPr>
                <w:rFonts w:ascii="Tahoma" w:hAnsi="Tahoma" w:cs="Tahoma"/>
                <w:sz w:val="18"/>
                <w:szCs w:val="18"/>
              </w:rPr>
              <w:t>przeznaczoną na 1 okręg w BO</w:t>
            </w:r>
            <w:r w:rsidRPr="00EC0D3F">
              <w:rPr>
                <w:rFonts w:ascii="Tahoma" w:hAnsi="Tahoma" w:cs="Tahoma"/>
                <w:sz w:val="18"/>
                <w:szCs w:val="18"/>
              </w:rPr>
              <w:t xml:space="preserve"> </w:t>
            </w:r>
          </w:p>
        </w:tc>
        <w:tc>
          <w:tcPr>
            <w:tcW w:w="1417" w:type="dxa"/>
            <w:vMerge w:val="restart"/>
            <w:vAlign w:val="center"/>
          </w:tcPr>
          <w:p w:rsidR="00225595" w:rsidRPr="00EC0D3F" w:rsidRDefault="00225595" w:rsidP="000509E4">
            <w:pPr>
              <w:spacing w:after="0" w:line="240" w:lineRule="auto"/>
              <w:jc w:val="center"/>
              <w:rPr>
                <w:rFonts w:ascii="Tahoma" w:hAnsi="Tahoma" w:cs="Tahoma"/>
                <w:b/>
                <w:color w:val="FF6600"/>
                <w:sz w:val="18"/>
                <w:szCs w:val="18"/>
              </w:rPr>
            </w:pPr>
            <w:r w:rsidRPr="00EC0D3F">
              <w:rPr>
                <w:rFonts w:ascii="Tahoma" w:hAnsi="Tahoma" w:cs="Tahoma"/>
                <w:b/>
                <w:color w:val="FF6600"/>
                <w:sz w:val="18"/>
                <w:szCs w:val="18"/>
              </w:rPr>
              <w:t>negatywnie</w:t>
            </w:r>
          </w:p>
          <w:p w:rsidR="00225595" w:rsidRPr="00A415A1" w:rsidRDefault="00225595" w:rsidP="000509E4">
            <w:pPr>
              <w:spacing w:after="0" w:line="240" w:lineRule="auto"/>
              <w:jc w:val="center"/>
              <w:rPr>
                <w:rFonts w:ascii="Tahoma" w:hAnsi="Tahoma" w:cs="Tahoma"/>
                <w:sz w:val="20"/>
                <w:szCs w:val="20"/>
              </w:rPr>
            </w:pPr>
          </w:p>
        </w:tc>
      </w:tr>
      <w:tr w:rsidR="00225595" w:rsidRPr="00D91F48" w:rsidTr="00A36552">
        <w:trPr>
          <w:trHeight w:val="1695"/>
        </w:trPr>
        <w:tc>
          <w:tcPr>
            <w:tcW w:w="530" w:type="dxa"/>
            <w:vMerge/>
            <w:vAlign w:val="center"/>
          </w:tcPr>
          <w:p w:rsidR="00225595" w:rsidRPr="00E6621D" w:rsidRDefault="00225595" w:rsidP="00487B35">
            <w:pPr>
              <w:spacing w:after="0" w:line="240" w:lineRule="auto"/>
              <w:jc w:val="center"/>
              <w:rPr>
                <w:rFonts w:ascii="Tahoma" w:hAnsi="Tahoma" w:cs="Tahoma"/>
                <w:color w:val="FF0000"/>
                <w:sz w:val="18"/>
                <w:szCs w:val="18"/>
              </w:rPr>
            </w:pPr>
          </w:p>
        </w:tc>
        <w:tc>
          <w:tcPr>
            <w:tcW w:w="1421"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701" w:type="dxa"/>
            <w:vMerge/>
            <w:vAlign w:val="center"/>
          </w:tcPr>
          <w:p w:rsidR="00225595" w:rsidRPr="00E6621D" w:rsidRDefault="00225595" w:rsidP="00735909">
            <w:pPr>
              <w:spacing w:after="0" w:line="240" w:lineRule="auto"/>
              <w:rPr>
                <w:rFonts w:ascii="Tahoma" w:hAnsi="Tahoma" w:cs="Tahoma"/>
                <w:color w:val="FF0000"/>
                <w:sz w:val="18"/>
                <w:szCs w:val="18"/>
              </w:rPr>
            </w:pPr>
          </w:p>
        </w:tc>
        <w:tc>
          <w:tcPr>
            <w:tcW w:w="2693" w:type="dxa"/>
            <w:vMerge/>
            <w:vAlign w:val="center"/>
          </w:tcPr>
          <w:p w:rsidR="00225595" w:rsidRPr="00E6621D" w:rsidRDefault="00225595" w:rsidP="00735909">
            <w:pPr>
              <w:spacing w:after="0" w:line="240" w:lineRule="auto"/>
              <w:rPr>
                <w:rFonts w:ascii="Tahoma" w:hAnsi="Tahoma" w:cs="Tahoma"/>
                <w:color w:val="FF0000"/>
                <w:sz w:val="18"/>
                <w:szCs w:val="18"/>
              </w:rPr>
            </w:pPr>
          </w:p>
        </w:tc>
        <w:tc>
          <w:tcPr>
            <w:tcW w:w="1276" w:type="dxa"/>
            <w:vMerge/>
            <w:vAlign w:val="center"/>
          </w:tcPr>
          <w:p w:rsidR="00225595" w:rsidRPr="00E6621D" w:rsidRDefault="00225595" w:rsidP="00735909">
            <w:pPr>
              <w:spacing w:after="0" w:line="240" w:lineRule="auto"/>
              <w:jc w:val="right"/>
              <w:rPr>
                <w:rFonts w:ascii="Tahoma" w:hAnsi="Tahoma" w:cs="Tahoma"/>
                <w:b/>
                <w:color w:val="FF0000"/>
                <w:sz w:val="18"/>
                <w:szCs w:val="18"/>
              </w:rPr>
            </w:pPr>
          </w:p>
        </w:tc>
        <w:tc>
          <w:tcPr>
            <w:tcW w:w="4111" w:type="dxa"/>
            <w:vAlign w:val="center"/>
          </w:tcPr>
          <w:p w:rsidR="00225595" w:rsidRPr="00E6621D" w:rsidRDefault="00225595" w:rsidP="00A415A1">
            <w:pPr>
              <w:spacing w:after="0" w:line="240" w:lineRule="auto"/>
              <w:rPr>
                <w:rFonts w:ascii="Tahoma" w:hAnsi="Tahoma" w:cs="Tahoma"/>
                <w:b/>
                <w:color w:val="FF0000"/>
                <w:sz w:val="18"/>
                <w:szCs w:val="18"/>
              </w:rPr>
            </w:pPr>
            <w:r w:rsidRPr="00A415A1">
              <w:rPr>
                <w:rFonts w:ascii="Tahoma" w:hAnsi="Tahoma" w:cs="Tahoma"/>
                <w:b/>
                <w:sz w:val="18"/>
                <w:szCs w:val="18"/>
              </w:rPr>
              <w:t>ZBK</w:t>
            </w:r>
            <w:r w:rsidRPr="00A415A1">
              <w:rPr>
                <w:rFonts w:ascii="Tahoma" w:hAnsi="Tahoma" w:cs="Tahoma"/>
                <w:sz w:val="18"/>
                <w:szCs w:val="18"/>
              </w:rPr>
              <w:t xml:space="preserve"> - Zadanie należałoby podzielić na etapy i w pierwszej kolejności wykonać drogę dojazdową wzdłuż budynków i kompleksu garaży z wjazdem od ulicy Rypińskiej do ulicy Lubranieckiej. Realizacja zadania, po wykonaniu koncepcji zagospodarowania terenu - do kwoty 400tys. zł. Bez oświetlenia.</w:t>
            </w:r>
          </w:p>
        </w:tc>
        <w:tc>
          <w:tcPr>
            <w:tcW w:w="1417" w:type="dxa"/>
            <w:vMerge/>
            <w:vAlign w:val="center"/>
          </w:tcPr>
          <w:p w:rsidR="00225595" w:rsidRPr="00F51BB7" w:rsidRDefault="00225595" w:rsidP="00735909">
            <w:pPr>
              <w:spacing w:after="0" w:line="240" w:lineRule="auto"/>
              <w:jc w:val="center"/>
              <w:rPr>
                <w:rFonts w:ascii="Tahoma" w:hAnsi="Tahoma" w:cs="Tahoma"/>
                <w:sz w:val="20"/>
                <w:szCs w:val="20"/>
              </w:rPr>
            </w:pPr>
          </w:p>
        </w:tc>
        <w:tc>
          <w:tcPr>
            <w:tcW w:w="1417" w:type="dxa"/>
            <w:vMerge/>
          </w:tcPr>
          <w:p w:rsidR="00225595" w:rsidRPr="00F51BB7" w:rsidRDefault="00225595" w:rsidP="00735909">
            <w:pPr>
              <w:spacing w:after="0" w:line="240" w:lineRule="auto"/>
              <w:jc w:val="center"/>
              <w:rPr>
                <w:rFonts w:ascii="Tahoma" w:hAnsi="Tahoma" w:cs="Tahoma"/>
                <w:sz w:val="20"/>
                <w:szCs w:val="20"/>
              </w:rPr>
            </w:pPr>
          </w:p>
        </w:tc>
      </w:tr>
      <w:tr w:rsidR="00225595" w:rsidRPr="00774BEC" w:rsidTr="007C796C">
        <w:trPr>
          <w:trHeight w:val="1165"/>
        </w:trPr>
        <w:tc>
          <w:tcPr>
            <w:tcW w:w="530" w:type="dxa"/>
            <w:vAlign w:val="center"/>
          </w:tcPr>
          <w:p w:rsidR="00225595" w:rsidRPr="00774BEC" w:rsidRDefault="00225595" w:rsidP="00B200E9">
            <w:pPr>
              <w:spacing w:after="0" w:line="240" w:lineRule="auto"/>
              <w:jc w:val="center"/>
              <w:rPr>
                <w:rFonts w:ascii="Tahoma" w:hAnsi="Tahoma" w:cs="Tahoma"/>
                <w:sz w:val="18"/>
                <w:szCs w:val="18"/>
              </w:rPr>
            </w:pPr>
            <w:r>
              <w:rPr>
                <w:rFonts w:ascii="Tahoma" w:hAnsi="Tahoma" w:cs="Tahoma"/>
                <w:sz w:val="18"/>
                <w:szCs w:val="18"/>
              </w:rPr>
              <w:t>11.</w:t>
            </w:r>
          </w:p>
        </w:tc>
        <w:tc>
          <w:tcPr>
            <w:tcW w:w="1421" w:type="dxa"/>
            <w:vAlign w:val="center"/>
          </w:tcPr>
          <w:p w:rsidR="00225595" w:rsidRDefault="00225595" w:rsidP="00D95E61">
            <w:pPr>
              <w:spacing w:after="0" w:line="240" w:lineRule="auto"/>
              <w:jc w:val="center"/>
              <w:rPr>
                <w:rFonts w:ascii="Tahoma" w:hAnsi="Tahoma" w:cs="Tahoma"/>
                <w:sz w:val="18"/>
                <w:szCs w:val="18"/>
              </w:rPr>
            </w:pPr>
            <w:r>
              <w:rPr>
                <w:rFonts w:ascii="Tahoma" w:hAnsi="Tahoma" w:cs="Tahoma"/>
                <w:sz w:val="18"/>
                <w:szCs w:val="18"/>
              </w:rPr>
              <w:t>DSM.3020.158.2016.UM</w:t>
            </w:r>
          </w:p>
        </w:tc>
        <w:tc>
          <w:tcPr>
            <w:tcW w:w="1701" w:type="dxa"/>
            <w:vAlign w:val="center"/>
          </w:tcPr>
          <w:p w:rsidR="00225595" w:rsidRDefault="00225595" w:rsidP="00D95E61">
            <w:pPr>
              <w:spacing w:after="0" w:line="240" w:lineRule="auto"/>
              <w:rPr>
                <w:rFonts w:ascii="Tahoma" w:hAnsi="Tahoma" w:cs="Tahoma"/>
                <w:sz w:val="18"/>
                <w:szCs w:val="18"/>
              </w:rPr>
            </w:pPr>
            <w:r>
              <w:rPr>
                <w:rFonts w:ascii="Tahoma" w:hAnsi="Tahoma" w:cs="Tahoma"/>
                <w:sz w:val="18"/>
                <w:szCs w:val="18"/>
              </w:rPr>
              <w:t>Spłata zadłużenia Miasta</w:t>
            </w:r>
          </w:p>
        </w:tc>
        <w:tc>
          <w:tcPr>
            <w:tcW w:w="2693" w:type="dxa"/>
            <w:vAlign w:val="center"/>
          </w:tcPr>
          <w:p w:rsidR="00225595" w:rsidRDefault="00225595" w:rsidP="00D95E61">
            <w:pPr>
              <w:spacing w:after="0" w:line="240" w:lineRule="auto"/>
              <w:rPr>
                <w:rFonts w:ascii="Tahoma" w:hAnsi="Tahoma" w:cs="Tahoma"/>
                <w:sz w:val="18"/>
                <w:szCs w:val="18"/>
              </w:rPr>
            </w:pPr>
          </w:p>
        </w:tc>
        <w:tc>
          <w:tcPr>
            <w:tcW w:w="1276" w:type="dxa"/>
            <w:vAlign w:val="center"/>
          </w:tcPr>
          <w:p w:rsidR="00225595" w:rsidRPr="000C0D3F" w:rsidRDefault="00225595" w:rsidP="00A415A1">
            <w:pPr>
              <w:spacing w:after="0" w:line="240" w:lineRule="auto"/>
              <w:jc w:val="center"/>
              <w:rPr>
                <w:rFonts w:ascii="Tahoma" w:hAnsi="Tahoma" w:cs="Tahoma"/>
                <w:b/>
                <w:sz w:val="18"/>
                <w:szCs w:val="18"/>
              </w:rPr>
            </w:pPr>
            <w:r>
              <w:rPr>
                <w:rFonts w:ascii="Tahoma" w:hAnsi="Tahoma" w:cs="Tahoma"/>
                <w:b/>
                <w:sz w:val="18"/>
                <w:szCs w:val="18"/>
              </w:rPr>
              <w:t>0,00</w:t>
            </w:r>
          </w:p>
        </w:tc>
        <w:tc>
          <w:tcPr>
            <w:tcW w:w="4111" w:type="dxa"/>
            <w:vAlign w:val="center"/>
          </w:tcPr>
          <w:p w:rsidR="00225595" w:rsidRPr="0007358D" w:rsidRDefault="00225595" w:rsidP="00D95E61">
            <w:pPr>
              <w:spacing w:after="0" w:line="240" w:lineRule="auto"/>
              <w:rPr>
                <w:rFonts w:ascii="Tahoma" w:hAnsi="Tahoma" w:cs="Tahoma"/>
                <w:b/>
                <w:sz w:val="18"/>
                <w:szCs w:val="18"/>
              </w:rPr>
            </w:pPr>
            <w:r w:rsidRPr="0007358D">
              <w:rPr>
                <w:rFonts w:ascii="Tahoma" w:hAnsi="Tahoma" w:cs="Tahoma"/>
                <w:b/>
                <w:sz w:val="18"/>
                <w:szCs w:val="18"/>
              </w:rPr>
              <w:t>Skarbnik Miasta</w:t>
            </w:r>
            <w:r>
              <w:rPr>
                <w:rFonts w:ascii="Tahoma" w:hAnsi="Tahoma" w:cs="Tahoma"/>
                <w:b/>
                <w:sz w:val="18"/>
                <w:szCs w:val="18"/>
              </w:rPr>
              <w:t xml:space="preserve"> – negatywnie. </w:t>
            </w:r>
            <w:r w:rsidRPr="00222F35">
              <w:rPr>
                <w:rFonts w:ascii="Tahoma" w:hAnsi="Tahoma" w:cs="Tahoma"/>
                <w:sz w:val="18"/>
                <w:szCs w:val="18"/>
              </w:rPr>
              <w:t>Nie spełnia wymogów ujęcia w BO 2017.</w:t>
            </w:r>
          </w:p>
        </w:tc>
        <w:tc>
          <w:tcPr>
            <w:tcW w:w="1417" w:type="dxa"/>
            <w:vAlign w:val="center"/>
          </w:tcPr>
          <w:p w:rsidR="00225595" w:rsidRPr="00521ACD" w:rsidRDefault="00225595" w:rsidP="00221CC2">
            <w:pPr>
              <w:spacing w:after="0" w:line="240" w:lineRule="auto"/>
              <w:jc w:val="center"/>
              <w:rPr>
                <w:rFonts w:ascii="Tahoma" w:hAnsi="Tahoma" w:cs="Tahoma"/>
                <w:b/>
                <w:color w:val="FF6600"/>
                <w:sz w:val="18"/>
                <w:szCs w:val="18"/>
              </w:rPr>
            </w:pPr>
            <w:r w:rsidRPr="00521ACD">
              <w:rPr>
                <w:rFonts w:ascii="Tahoma" w:hAnsi="Tahoma" w:cs="Tahoma"/>
                <w:b/>
                <w:color w:val="FF6600"/>
                <w:sz w:val="18"/>
                <w:szCs w:val="18"/>
              </w:rPr>
              <w:t xml:space="preserve">negatywnie </w:t>
            </w:r>
          </w:p>
          <w:p w:rsidR="00225595" w:rsidRPr="00521ACD" w:rsidRDefault="00225595" w:rsidP="00221CC2">
            <w:pPr>
              <w:spacing w:after="0" w:line="240" w:lineRule="auto"/>
              <w:jc w:val="center"/>
              <w:rPr>
                <w:rFonts w:ascii="Tahoma" w:hAnsi="Tahoma" w:cs="Tahoma"/>
                <w:sz w:val="18"/>
                <w:szCs w:val="18"/>
              </w:rPr>
            </w:pPr>
            <w:r w:rsidRPr="00521ACD">
              <w:rPr>
                <w:rFonts w:ascii="Tahoma" w:hAnsi="Tahoma" w:cs="Tahoma"/>
                <w:sz w:val="18"/>
                <w:szCs w:val="18"/>
              </w:rPr>
              <w:t xml:space="preserve">spłata kredytu przekracza wartość budżetu obywatelskiego  okręgu  </w:t>
            </w:r>
          </w:p>
          <w:p w:rsidR="00225595" w:rsidRPr="00521ACD" w:rsidRDefault="00225595" w:rsidP="00221CC2">
            <w:pPr>
              <w:spacing w:after="0" w:line="240" w:lineRule="auto"/>
              <w:jc w:val="center"/>
              <w:rPr>
                <w:rFonts w:ascii="Tahoma" w:hAnsi="Tahoma" w:cs="Tahoma"/>
                <w:sz w:val="18"/>
                <w:szCs w:val="18"/>
              </w:rPr>
            </w:pPr>
            <w:r w:rsidRPr="00521ACD">
              <w:rPr>
                <w:rFonts w:ascii="Tahoma" w:hAnsi="Tahoma" w:cs="Tahoma"/>
                <w:sz w:val="18"/>
                <w:szCs w:val="18"/>
              </w:rPr>
              <w:br/>
            </w:r>
          </w:p>
        </w:tc>
        <w:tc>
          <w:tcPr>
            <w:tcW w:w="1417" w:type="dxa"/>
            <w:vAlign w:val="center"/>
          </w:tcPr>
          <w:p w:rsidR="00225595" w:rsidRPr="00C43239" w:rsidRDefault="00225595" w:rsidP="00221CC2">
            <w:pPr>
              <w:spacing w:after="0" w:line="240" w:lineRule="auto"/>
              <w:jc w:val="center"/>
              <w:rPr>
                <w:rFonts w:ascii="Tahoma" w:hAnsi="Tahoma" w:cs="Tahoma"/>
                <w:color w:val="FF0000"/>
                <w:sz w:val="20"/>
                <w:szCs w:val="20"/>
              </w:rPr>
            </w:pPr>
            <w:r w:rsidRPr="00521ACD">
              <w:rPr>
                <w:rFonts w:ascii="Tahoma" w:hAnsi="Tahoma" w:cs="Tahoma"/>
                <w:b/>
                <w:color w:val="FF6600"/>
                <w:sz w:val="18"/>
                <w:szCs w:val="18"/>
              </w:rPr>
              <w:t>negatywnie</w:t>
            </w:r>
          </w:p>
        </w:tc>
      </w:tr>
      <w:tr w:rsidR="00225595" w:rsidRPr="00774BEC" w:rsidTr="000509E4">
        <w:trPr>
          <w:trHeight w:val="936"/>
        </w:trPr>
        <w:tc>
          <w:tcPr>
            <w:tcW w:w="530" w:type="dxa"/>
            <w:vMerge w:val="restart"/>
            <w:vAlign w:val="center"/>
          </w:tcPr>
          <w:p w:rsidR="00225595" w:rsidRPr="00774BEC" w:rsidRDefault="00225595" w:rsidP="00B200E9">
            <w:pPr>
              <w:spacing w:after="0" w:line="240" w:lineRule="auto"/>
              <w:jc w:val="center"/>
              <w:rPr>
                <w:rFonts w:ascii="Tahoma" w:hAnsi="Tahoma" w:cs="Tahoma"/>
                <w:sz w:val="18"/>
                <w:szCs w:val="18"/>
              </w:rPr>
            </w:pPr>
            <w:r>
              <w:rPr>
                <w:rFonts w:ascii="Tahoma" w:hAnsi="Tahoma" w:cs="Tahoma"/>
                <w:sz w:val="18"/>
                <w:szCs w:val="18"/>
              </w:rPr>
              <w:t>12</w:t>
            </w:r>
            <w:r w:rsidRPr="00774BEC">
              <w:rPr>
                <w:rFonts w:ascii="Tahoma" w:hAnsi="Tahoma" w:cs="Tahoma"/>
                <w:sz w:val="18"/>
                <w:szCs w:val="18"/>
              </w:rPr>
              <w:t>.</w:t>
            </w:r>
          </w:p>
        </w:tc>
        <w:tc>
          <w:tcPr>
            <w:tcW w:w="1421" w:type="dxa"/>
            <w:vMerge w:val="restart"/>
            <w:vAlign w:val="center"/>
          </w:tcPr>
          <w:p w:rsidR="00225595" w:rsidRPr="00774BEC" w:rsidRDefault="00225595" w:rsidP="00B200E9">
            <w:pPr>
              <w:spacing w:after="0" w:line="240" w:lineRule="auto"/>
              <w:jc w:val="center"/>
              <w:rPr>
                <w:rFonts w:ascii="Tahoma" w:hAnsi="Tahoma" w:cs="Tahoma"/>
                <w:sz w:val="18"/>
                <w:szCs w:val="18"/>
              </w:rPr>
            </w:pPr>
            <w:r w:rsidRPr="00774BEC">
              <w:rPr>
                <w:rFonts w:ascii="Tahoma" w:hAnsi="Tahoma" w:cs="Tahoma"/>
                <w:sz w:val="18"/>
                <w:szCs w:val="18"/>
              </w:rPr>
              <w:t>DSM.3020.161.2016.UM</w:t>
            </w:r>
          </w:p>
        </w:tc>
        <w:tc>
          <w:tcPr>
            <w:tcW w:w="1701" w:type="dxa"/>
            <w:vMerge w:val="restart"/>
            <w:vAlign w:val="center"/>
          </w:tcPr>
          <w:p w:rsidR="00225595" w:rsidRPr="00774BEC" w:rsidRDefault="00225595" w:rsidP="00B200E9">
            <w:pPr>
              <w:spacing w:after="0" w:line="240" w:lineRule="auto"/>
              <w:rPr>
                <w:rFonts w:ascii="Tahoma" w:hAnsi="Tahoma" w:cs="Tahoma"/>
                <w:sz w:val="18"/>
                <w:szCs w:val="18"/>
              </w:rPr>
            </w:pPr>
            <w:r w:rsidRPr="00774BEC">
              <w:rPr>
                <w:rFonts w:ascii="Tahoma" w:hAnsi="Tahoma" w:cs="Tahoma"/>
                <w:sz w:val="18"/>
                <w:szCs w:val="18"/>
              </w:rPr>
              <w:t>Wykonanie ścieżki rowerowej</w:t>
            </w:r>
          </w:p>
        </w:tc>
        <w:tc>
          <w:tcPr>
            <w:tcW w:w="2693" w:type="dxa"/>
            <w:vMerge w:val="restart"/>
            <w:vAlign w:val="center"/>
          </w:tcPr>
          <w:p w:rsidR="00225595" w:rsidRPr="00774BEC" w:rsidRDefault="00225595" w:rsidP="00B200E9">
            <w:pPr>
              <w:spacing w:after="0" w:line="240" w:lineRule="auto"/>
              <w:rPr>
                <w:rFonts w:ascii="Tahoma" w:hAnsi="Tahoma" w:cs="Tahoma"/>
                <w:sz w:val="18"/>
                <w:szCs w:val="18"/>
              </w:rPr>
            </w:pPr>
            <w:r w:rsidRPr="00774BEC">
              <w:rPr>
                <w:rFonts w:ascii="Tahoma" w:hAnsi="Tahoma" w:cs="Tahoma"/>
                <w:sz w:val="18"/>
                <w:szCs w:val="18"/>
              </w:rPr>
              <w:t>Ul. Mazurska w stronę Nabrzeża</w:t>
            </w:r>
          </w:p>
        </w:tc>
        <w:tc>
          <w:tcPr>
            <w:tcW w:w="1276" w:type="dxa"/>
            <w:vMerge w:val="restart"/>
            <w:vAlign w:val="center"/>
          </w:tcPr>
          <w:p w:rsidR="00225595" w:rsidRPr="00774BEC" w:rsidRDefault="00225595" w:rsidP="00A415A1">
            <w:pPr>
              <w:spacing w:after="0" w:line="240" w:lineRule="auto"/>
              <w:jc w:val="center"/>
              <w:rPr>
                <w:rFonts w:ascii="Tahoma" w:hAnsi="Tahoma" w:cs="Tahoma"/>
                <w:b/>
                <w:sz w:val="18"/>
                <w:szCs w:val="18"/>
              </w:rPr>
            </w:pPr>
            <w:r>
              <w:rPr>
                <w:rFonts w:ascii="Tahoma" w:hAnsi="Tahoma" w:cs="Tahoma"/>
                <w:b/>
                <w:sz w:val="18"/>
                <w:szCs w:val="18"/>
              </w:rPr>
              <w:t>0,00</w:t>
            </w:r>
          </w:p>
        </w:tc>
        <w:tc>
          <w:tcPr>
            <w:tcW w:w="4111" w:type="dxa"/>
            <w:vAlign w:val="center"/>
          </w:tcPr>
          <w:p w:rsidR="00225595" w:rsidRPr="00A36552" w:rsidRDefault="00225595" w:rsidP="00B200E9">
            <w:pPr>
              <w:spacing w:after="0" w:line="240" w:lineRule="auto"/>
              <w:rPr>
                <w:rFonts w:ascii="Tahoma" w:hAnsi="Tahoma" w:cs="Tahoma"/>
                <w:sz w:val="18"/>
                <w:szCs w:val="18"/>
              </w:rPr>
            </w:pPr>
            <w:r w:rsidRPr="00774BEC">
              <w:rPr>
                <w:rFonts w:ascii="Tahoma" w:hAnsi="Tahoma" w:cs="Tahoma"/>
                <w:b/>
                <w:sz w:val="18"/>
                <w:szCs w:val="18"/>
              </w:rPr>
              <w:t xml:space="preserve">DUA – </w:t>
            </w:r>
            <w:r w:rsidRPr="00774BEC">
              <w:rPr>
                <w:rFonts w:ascii="Tahoma" w:hAnsi="Tahoma" w:cs="Tahoma"/>
                <w:sz w:val="18"/>
                <w:szCs w:val="18"/>
              </w:rPr>
              <w:t>ul. Mazurska objęta jest kilkoma planami zagospodarowania nr 48,55. Lokalizacja zamierzenia w obrębie jednostek drogowych jest zgodna z ustaleniami MPZP.</w:t>
            </w:r>
          </w:p>
        </w:tc>
        <w:tc>
          <w:tcPr>
            <w:tcW w:w="1417" w:type="dxa"/>
            <w:vMerge w:val="restart"/>
            <w:vAlign w:val="center"/>
          </w:tcPr>
          <w:p w:rsidR="00225595" w:rsidRPr="00774BEC" w:rsidRDefault="00225595" w:rsidP="00B200E9">
            <w:pPr>
              <w:spacing w:after="0" w:line="240" w:lineRule="auto"/>
              <w:jc w:val="center"/>
              <w:rPr>
                <w:rFonts w:ascii="Tahoma" w:hAnsi="Tahoma" w:cs="Tahoma"/>
                <w:sz w:val="20"/>
                <w:szCs w:val="20"/>
              </w:rPr>
            </w:pPr>
            <w:r w:rsidRPr="00521ACD">
              <w:rPr>
                <w:rFonts w:ascii="Tahoma" w:hAnsi="Tahoma" w:cs="Tahoma"/>
                <w:b/>
                <w:color w:val="FF6600"/>
                <w:sz w:val="18"/>
                <w:szCs w:val="18"/>
              </w:rPr>
              <w:t>negatywnie</w:t>
            </w:r>
            <w:r w:rsidRPr="00774BEC">
              <w:rPr>
                <w:rFonts w:ascii="Tahoma" w:hAnsi="Tahoma" w:cs="Tahoma"/>
                <w:b/>
                <w:sz w:val="18"/>
                <w:szCs w:val="18"/>
              </w:rPr>
              <w:t xml:space="preserve"> </w:t>
            </w:r>
            <w:r>
              <w:rPr>
                <w:rFonts w:ascii="Tahoma" w:hAnsi="Tahoma" w:cs="Tahoma"/>
                <w:sz w:val="18"/>
                <w:szCs w:val="18"/>
              </w:rPr>
              <w:t>z</w:t>
            </w:r>
            <w:r w:rsidRPr="00774BEC">
              <w:rPr>
                <w:rFonts w:ascii="Tahoma" w:hAnsi="Tahoma" w:cs="Tahoma"/>
                <w:sz w:val="18"/>
                <w:szCs w:val="18"/>
              </w:rPr>
              <w:t>adanie wykracza znacznie poza środki budżetu obywatelskiego, w przyjętym planie budowy ścieżek przewidziane jest na lata późniejsze</w:t>
            </w:r>
          </w:p>
        </w:tc>
        <w:tc>
          <w:tcPr>
            <w:tcW w:w="1417" w:type="dxa"/>
            <w:vMerge w:val="restart"/>
            <w:vAlign w:val="center"/>
          </w:tcPr>
          <w:p w:rsidR="00225595" w:rsidRPr="00774BEC" w:rsidRDefault="00225595" w:rsidP="000509E4">
            <w:pPr>
              <w:spacing w:after="0" w:line="240" w:lineRule="auto"/>
              <w:jc w:val="center"/>
              <w:rPr>
                <w:rFonts w:ascii="Tahoma" w:hAnsi="Tahoma" w:cs="Tahoma"/>
                <w:sz w:val="20"/>
                <w:szCs w:val="20"/>
              </w:rPr>
            </w:pPr>
            <w:r w:rsidRPr="00521ACD">
              <w:rPr>
                <w:rFonts w:ascii="Tahoma" w:hAnsi="Tahoma" w:cs="Tahoma"/>
                <w:b/>
                <w:color w:val="FF6600"/>
                <w:sz w:val="18"/>
                <w:szCs w:val="18"/>
              </w:rPr>
              <w:t>negatywnie</w:t>
            </w:r>
          </w:p>
        </w:tc>
      </w:tr>
      <w:tr w:rsidR="00225595" w:rsidRPr="00774BEC" w:rsidTr="00615594">
        <w:trPr>
          <w:trHeight w:val="698"/>
        </w:trPr>
        <w:tc>
          <w:tcPr>
            <w:tcW w:w="530" w:type="dxa"/>
            <w:vMerge/>
            <w:vAlign w:val="center"/>
          </w:tcPr>
          <w:p w:rsidR="00225595" w:rsidRPr="00774BEC" w:rsidRDefault="00225595" w:rsidP="00B200E9">
            <w:pPr>
              <w:spacing w:after="0" w:line="240" w:lineRule="auto"/>
              <w:jc w:val="center"/>
              <w:rPr>
                <w:rFonts w:ascii="Tahoma" w:hAnsi="Tahoma" w:cs="Tahoma"/>
                <w:sz w:val="18"/>
                <w:szCs w:val="18"/>
              </w:rPr>
            </w:pPr>
          </w:p>
        </w:tc>
        <w:tc>
          <w:tcPr>
            <w:tcW w:w="1421" w:type="dxa"/>
            <w:vMerge/>
            <w:vAlign w:val="center"/>
          </w:tcPr>
          <w:p w:rsidR="00225595" w:rsidRPr="00774BEC" w:rsidRDefault="00225595" w:rsidP="00B200E9">
            <w:pPr>
              <w:spacing w:after="0" w:line="240" w:lineRule="auto"/>
              <w:jc w:val="center"/>
              <w:rPr>
                <w:rFonts w:ascii="Tahoma" w:hAnsi="Tahoma" w:cs="Tahoma"/>
                <w:sz w:val="18"/>
                <w:szCs w:val="18"/>
              </w:rPr>
            </w:pPr>
          </w:p>
        </w:tc>
        <w:tc>
          <w:tcPr>
            <w:tcW w:w="1701" w:type="dxa"/>
            <w:vMerge/>
            <w:vAlign w:val="center"/>
          </w:tcPr>
          <w:p w:rsidR="00225595" w:rsidRPr="00774BEC" w:rsidRDefault="00225595" w:rsidP="00B200E9">
            <w:pPr>
              <w:spacing w:after="0" w:line="240" w:lineRule="auto"/>
              <w:rPr>
                <w:rFonts w:ascii="Tahoma" w:hAnsi="Tahoma" w:cs="Tahoma"/>
                <w:sz w:val="18"/>
                <w:szCs w:val="18"/>
              </w:rPr>
            </w:pPr>
          </w:p>
        </w:tc>
        <w:tc>
          <w:tcPr>
            <w:tcW w:w="2693" w:type="dxa"/>
            <w:vMerge/>
            <w:vAlign w:val="center"/>
          </w:tcPr>
          <w:p w:rsidR="00225595" w:rsidRPr="00774BEC" w:rsidRDefault="00225595" w:rsidP="00B200E9">
            <w:pPr>
              <w:spacing w:after="0" w:line="240" w:lineRule="auto"/>
              <w:rPr>
                <w:rFonts w:ascii="Tahoma" w:hAnsi="Tahoma" w:cs="Tahoma"/>
                <w:sz w:val="18"/>
                <w:szCs w:val="18"/>
              </w:rPr>
            </w:pPr>
          </w:p>
        </w:tc>
        <w:tc>
          <w:tcPr>
            <w:tcW w:w="1276" w:type="dxa"/>
            <w:vMerge/>
            <w:vAlign w:val="center"/>
          </w:tcPr>
          <w:p w:rsidR="00225595" w:rsidRPr="00774BEC" w:rsidRDefault="00225595" w:rsidP="00774BEC">
            <w:pPr>
              <w:spacing w:after="0" w:line="240" w:lineRule="auto"/>
              <w:jc w:val="center"/>
              <w:rPr>
                <w:rFonts w:ascii="Tahoma" w:hAnsi="Tahoma" w:cs="Tahoma"/>
                <w:b/>
                <w:sz w:val="18"/>
                <w:szCs w:val="18"/>
              </w:rPr>
            </w:pPr>
          </w:p>
        </w:tc>
        <w:tc>
          <w:tcPr>
            <w:tcW w:w="4111" w:type="dxa"/>
            <w:vAlign w:val="center"/>
          </w:tcPr>
          <w:p w:rsidR="00225595" w:rsidRPr="00774BEC" w:rsidRDefault="00225595" w:rsidP="00B200E9">
            <w:pPr>
              <w:spacing w:after="0" w:line="240" w:lineRule="auto"/>
              <w:rPr>
                <w:rFonts w:ascii="Tahoma" w:hAnsi="Tahoma" w:cs="Tahoma"/>
                <w:b/>
                <w:sz w:val="18"/>
                <w:szCs w:val="18"/>
              </w:rPr>
            </w:pPr>
            <w:r w:rsidRPr="00774BEC">
              <w:rPr>
                <w:rFonts w:ascii="Tahoma" w:hAnsi="Tahoma" w:cs="Tahoma"/>
                <w:b/>
                <w:sz w:val="18"/>
                <w:szCs w:val="18"/>
              </w:rPr>
              <w:t xml:space="preserve">DZD – </w:t>
            </w:r>
            <w:r w:rsidRPr="00521ACD">
              <w:rPr>
                <w:rFonts w:ascii="Tahoma" w:hAnsi="Tahoma" w:cs="Tahoma"/>
                <w:b/>
                <w:color w:val="FF6600"/>
                <w:sz w:val="18"/>
                <w:szCs w:val="18"/>
              </w:rPr>
              <w:t>negatywnie</w:t>
            </w:r>
            <w:r w:rsidRPr="00774BEC">
              <w:rPr>
                <w:rFonts w:ascii="Tahoma" w:hAnsi="Tahoma" w:cs="Tahoma"/>
                <w:b/>
                <w:sz w:val="18"/>
                <w:szCs w:val="18"/>
              </w:rPr>
              <w:t xml:space="preserve">. </w:t>
            </w:r>
            <w:r w:rsidRPr="00774BEC">
              <w:rPr>
                <w:rFonts w:ascii="Tahoma" w:hAnsi="Tahoma" w:cs="Tahoma"/>
                <w:sz w:val="18"/>
                <w:szCs w:val="18"/>
              </w:rPr>
              <w:t>Zadanie wykracza znacznie poza środki budżetu obywatelskiego, w przyjętym planie budowy ścieżek przewidziane jest na lata późniejsze</w:t>
            </w:r>
          </w:p>
        </w:tc>
        <w:tc>
          <w:tcPr>
            <w:tcW w:w="1417" w:type="dxa"/>
            <w:vMerge/>
            <w:vAlign w:val="center"/>
          </w:tcPr>
          <w:p w:rsidR="00225595" w:rsidRPr="00774BEC" w:rsidRDefault="00225595" w:rsidP="00B200E9">
            <w:pPr>
              <w:spacing w:after="0" w:line="240" w:lineRule="auto"/>
              <w:jc w:val="center"/>
              <w:rPr>
                <w:rFonts w:ascii="Tahoma" w:hAnsi="Tahoma" w:cs="Tahoma"/>
                <w:sz w:val="20"/>
                <w:szCs w:val="20"/>
              </w:rPr>
            </w:pPr>
          </w:p>
        </w:tc>
        <w:tc>
          <w:tcPr>
            <w:tcW w:w="1417" w:type="dxa"/>
            <w:vMerge/>
          </w:tcPr>
          <w:p w:rsidR="00225595" w:rsidRPr="00774BEC" w:rsidRDefault="00225595" w:rsidP="00B200E9">
            <w:pPr>
              <w:spacing w:after="0" w:line="240" w:lineRule="auto"/>
              <w:jc w:val="center"/>
              <w:rPr>
                <w:rFonts w:ascii="Tahoma" w:hAnsi="Tahoma" w:cs="Tahoma"/>
                <w:sz w:val="20"/>
                <w:szCs w:val="20"/>
              </w:rPr>
            </w:pPr>
          </w:p>
        </w:tc>
      </w:tr>
      <w:tr w:rsidR="00225595" w:rsidRPr="00A415A1" w:rsidTr="00BC6120">
        <w:trPr>
          <w:trHeight w:val="1218"/>
        </w:trPr>
        <w:tc>
          <w:tcPr>
            <w:tcW w:w="530" w:type="dxa"/>
            <w:vMerge w:val="restart"/>
            <w:vAlign w:val="center"/>
          </w:tcPr>
          <w:p w:rsidR="00225595" w:rsidRPr="00A415A1" w:rsidRDefault="00225595" w:rsidP="00487B35">
            <w:pPr>
              <w:spacing w:after="0" w:line="240" w:lineRule="auto"/>
              <w:jc w:val="center"/>
              <w:rPr>
                <w:rFonts w:ascii="Tahoma" w:hAnsi="Tahoma" w:cs="Tahoma"/>
                <w:sz w:val="18"/>
                <w:szCs w:val="18"/>
              </w:rPr>
            </w:pPr>
            <w:r w:rsidRPr="00A415A1">
              <w:rPr>
                <w:rFonts w:ascii="Tahoma" w:hAnsi="Tahoma" w:cs="Tahoma"/>
                <w:sz w:val="18"/>
                <w:szCs w:val="18"/>
              </w:rPr>
              <w:t>13.</w:t>
            </w:r>
          </w:p>
        </w:tc>
        <w:tc>
          <w:tcPr>
            <w:tcW w:w="1421" w:type="dxa"/>
            <w:vMerge w:val="restart"/>
            <w:vAlign w:val="center"/>
          </w:tcPr>
          <w:p w:rsidR="00225595" w:rsidRPr="00A415A1" w:rsidRDefault="00225595" w:rsidP="00735909">
            <w:pPr>
              <w:spacing w:after="0" w:line="240" w:lineRule="auto"/>
              <w:jc w:val="center"/>
              <w:rPr>
                <w:rFonts w:ascii="Tahoma" w:hAnsi="Tahoma" w:cs="Tahoma"/>
                <w:sz w:val="18"/>
                <w:szCs w:val="18"/>
              </w:rPr>
            </w:pPr>
            <w:r w:rsidRPr="00A415A1">
              <w:rPr>
                <w:rFonts w:ascii="Tahoma" w:hAnsi="Tahoma" w:cs="Tahoma"/>
                <w:sz w:val="18"/>
                <w:szCs w:val="18"/>
              </w:rPr>
              <w:t>DSM.3020.187.2016.UM</w:t>
            </w:r>
          </w:p>
        </w:tc>
        <w:tc>
          <w:tcPr>
            <w:tcW w:w="1701" w:type="dxa"/>
            <w:vMerge w:val="restart"/>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sz w:val="18"/>
                <w:szCs w:val="18"/>
              </w:rPr>
              <w:t>Budowa drogi dojazdowej</w:t>
            </w:r>
          </w:p>
        </w:tc>
        <w:tc>
          <w:tcPr>
            <w:tcW w:w="2693" w:type="dxa"/>
            <w:vMerge w:val="restart"/>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sz w:val="18"/>
                <w:szCs w:val="18"/>
              </w:rPr>
              <w:t>Ul. Robotnicza 107-109 oraz zaplecze budynków ul. Robotnicza 99 – 105.</w:t>
            </w:r>
          </w:p>
        </w:tc>
        <w:tc>
          <w:tcPr>
            <w:tcW w:w="1276" w:type="dxa"/>
            <w:vMerge w:val="restart"/>
            <w:vAlign w:val="center"/>
          </w:tcPr>
          <w:p w:rsidR="00225595" w:rsidRPr="00A415A1" w:rsidRDefault="00225595" w:rsidP="00735909">
            <w:pPr>
              <w:spacing w:after="0" w:line="240" w:lineRule="auto"/>
              <w:jc w:val="right"/>
              <w:rPr>
                <w:rFonts w:ascii="Tahoma" w:hAnsi="Tahoma" w:cs="Tahoma"/>
                <w:b/>
                <w:sz w:val="18"/>
                <w:szCs w:val="18"/>
              </w:rPr>
            </w:pPr>
            <w:r w:rsidRPr="00A415A1">
              <w:rPr>
                <w:rFonts w:ascii="Tahoma" w:hAnsi="Tahoma" w:cs="Tahoma"/>
                <w:b/>
                <w:sz w:val="18"/>
                <w:szCs w:val="18"/>
              </w:rPr>
              <w:t>200.000,00</w:t>
            </w:r>
          </w:p>
        </w:tc>
        <w:tc>
          <w:tcPr>
            <w:tcW w:w="4111" w:type="dxa"/>
            <w:vAlign w:val="center"/>
          </w:tcPr>
          <w:p w:rsidR="00225595" w:rsidRPr="00A415A1" w:rsidRDefault="00225595" w:rsidP="00735909">
            <w:pPr>
              <w:spacing w:after="0" w:line="240" w:lineRule="auto"/>
              <w:rPr>
                <w:rFonts w:ascii="Tahoma" w:hAnsi="Tahoma" w:cs="Tahoma"/>
                <w:sz w:val="18"/>
                <w:szCs w:val="18"/>
              </w:rPr>
            </w:pPr>
            <w:r w:rsidRPr="00A415A1">
              <w:rPr>
                <w:rFonts w:ascii="Tahoma" w:hAnsi="Tahoma" w:cs="Tahoma"/>
                <w:b/>
                <w:sz w:val="18"/>
                <w:szCs w:val="18"/>
              </w:rPr>
              <w:t>DUA</w:t>
            </w:r>
            <w:r w:rsidRPr="00A415A1">
              <w:rPr>
                <w:rFonts w:ascii="Tahoma" w:hAnsi="Tahoma" w:cs="Tahoma"/>
                <w:sz w:val="18"/>
                <w:szCs w:val="18"/>
              </w:rPr>
              <w:t xml:space="preserve"> – teren położony w obszarze MPZP Osiedla Na Stoku – Zachód w jednostce MWu1 – teren zabudowy mieszkaniowej wielorodzinnej z dopuszczeniem usług. Lokalizacja drogi dojazdowej dla potrzeb zabudowy mieszkaniowej nie narusza ustaleń planu.</w:t>
            </w:r>
          </w:p>
          <w:p w:rsidR="00225595" w:rsidRPr="00A415A1" w:rsidRDefault="00225595" w:rsidP="00735909">
            <w:pPr>
              <w:spacing w:after="0" w:line="240" w:lineRule="auto"/>
              <w:rPr>
                <w:rFonts w:ascii="Tahoma" w:hAnsi="Tahoma" w:cs="Tahoma"/>
                <w:sz w:val="18"/>
                <w:szCs w:val="18"/>
              </w:rPr>
            </w:pPr>
          </w:p>
        </w:tc>
        <w:tc>
          <w:tcPr>
            <w:tcW w:w="1417" w:type="dxa"/>
            <w:vMerge w:val="restart"/>
            <w:vAlign w:val="center"/>
          </w:tcPr>
          <w:p w:rsidR="00225595" w:rsidRPr="000509E4" w:rsidRDefault="00225595" w:rsidP="00221CC2">
            <w:pPr>
              <w:spacing w:after="0" w:line="240" w:lineRule="auto"/>
              <w:jc w:val="center"/>
              <w:rPr>
                <w:rFonts w:ascii="Tahoma" w:hAnsi="Tahoma" w:cs="Tahoma"/>
                <w:b/>
                <w:color w:val="FF6600"/>
                <w:sz w:val="18"/>
                <w:szCs w:val="18"/>
              </w:rPr>
            </w:pPr>
            <w:r w:rsidRPr="000509E4">
              <w:rPr>
                <w:rFonts w:ascii="Tahoma" w:hAnsi="Tahoma" w:cs="Tahoma"/>
                <w:b/>
                <w:color w:val="FF6600"/>
                <w:sz w:val="18"/>
                <w:szCs w:val="18"/>
              </w:rPr>
              <w:t>negatywnie</w:t>
            </w:r>
          </w:p>
          <w:p w:rsidR="00225595" w:rsidRPr="000509E4" w:rsidRDefault="00225595" w:rsidP="00221CC2">
            <w:pPr>
              <w:spacing w:after="0" w:line="240" w:lineRule="auto"/>
              <w:jc w:val="center"/>
              <w:rPr>
                <w:rFonts w:ascii="Tahoma" w:hAnsi="Tahoma" w:cs="Tahoma"/>
                <w:sz w:val="18"/>
                <w:szCs w:val="18"/>
              </w:rPr>
            </w:pPr>
            <w:r>
              <w:rPr>
                <w:rFonts w:ascii="Tahoma" w:hAnsi="Tahoma" w:cs="Tahoma"/>
                <w:sz w:val="18"/>
                <w:szCs w:val="18"/>
              </w:rPr>
              <w:t>projekt niezgodny z założeniami BO2017 – inwestycje nie mogą być zlokalizowane na terenie wspólnoty mieszkaniowej</w:t>
            </w:r>
          </w:p>
        </w:tc>
        <w:tc>
          <w:tcPr>
            <w:tcW w:w="1417" w:type="dxa"/>
            <w:vMerge w:val="restart"/>
            <w:vAlign w:val="center"/>
          </w:tcPr>
          <w:p w:rsidR="00225595" w:rsidRPr="00C43239" w:rsidRDefault="00225595" w:rsidP="000509E4">
            <w:pPr>
              <w:spacing w:after="0" w:line="240" w:lineRule="auto"/>
              <w:jc w:val="center"/>
              <w:rPr>
                <w:rFonts w:ascii="Tahoma" w:hAnsi="Tahoma" w:cs="Tahoma"/>
                <w:sz w:val="20"/>
                <w:szCs w:val="20"/>
              </w:rPr>
            </w:pPr>
            <w:r w:rsidRPr="000509E4">
              <w:rPr>
                <w:rFonts w:ascii="Tahoma" w:hAnsi="Tahoma" w:cs="Tahoma"/>
                <w:b/>
                <w:color w:val="FF6600"/>
                <w:sz w:val="18"/>
                <w:szCs w:val="18"/>
              </w:rPr>
              <w:t>negatywnie</w:t>
            </w:r>
          </w:p>
        </w:tc>
      </w:tr>
      <w:tr w:rsidR="00225595" w:rsidRPr="00420F2F" w:rsidTr="00615594">
        <w:trPr>
          <w:trHeight w:val="2932"/>
        </w:trPr>
        <w:tc>
          <w:tcPr>
            <w:tcW w:w="530" w:type="dxa"/>
            <w:vMerge/>
            <w:vAlign w:val="center"/>
          </w:tcPr>
          <w:p w:rsidR="00225595" w:rsidRPr="00E6621D" w:rsidRDefault="00225595" w:rsidP="00487B35">
            <w:pPr>
              <w:spacing w:after="0" w:line="240" w:lineRule="auto"/>
              <w:jc w:val="center"/>
              <w:rPr>
                <w:rFonts w:ascii="Tahoma" w:hAnsi="Tahoma" w:cs="Tahoma"/>
                <w:color w:val="FF0000"/>
                <w:sz w:val="18"/>
                <w:szCs w:val="18"/>
              </w:rPr>
            </w:pPr>
          </w:p>
        </w:tc>
        <w:tc>
          <w:tcPr>
            <w:tcW w:w="1421" w:type="dxa"/>
            <w:vMerge/>
            <w:vAlign w:val="center"/>
          </w:tcPr>
          <w:p w:rsidR="00225595" w:rsidRPr="00E6621D" w:rsidRDefault="00225595" w:rsidP="00735909">
            <w:pPr>
              <w:spacing w:after="0" w:line="240" w:lineRule="auto"/>
              <w:jc w:val="center"/>
              <w:rPr>
                <w:rFonts w:ascii="Tahoma" w:hAnsi="Tahoma" w:cs="Tahoma"/>
                <w:color w:val="FF0000"/>
                <w:sz w:val="18"/>
                <w:szCs w:val="18"/>
              </w:rPr>
            </w:pPr>
          </w:p>
        </w:tc>
        <w:tc>
          <w:tcPr>
            <w:tcW w:w="1701" w:type="dxa"/>
            <w:vMerge/>
            <w:vAlign w:val="center"/>
          </w:tcPr>
          <w:p w:rsidR="00225595" w:rsidRPr="00E6621D" w:rsidRDefault="00225595" w:rsidP="00735909">
            <w:pPr>
              <w:spacing w:after="0" w:line="240" w:lineRule="auto"/>
              <w:rPr>
                <w:rFonts w:ascii="Tahoma" w:hAnsi="Tahoma" w:cs="Tahoma"/>
                <w:color w:val="FF0000"/>
                <w:sz w:val="18"/>
                <w:szCs w:val="18"/>
              </w:rPr>
            </w:pPr>
          </w:p>
        </w:tc>
        <w:tc>
          <w:tcPr>
            <w:tcW w:w="2693" w:type="dxa"/>
            <w:vMerge/>
            <w:vAlign w:val="center"/>
          </w:tcPr>
          <w:p w:rsidR="00225595" w:rsidRPr="00E6621D" w:rsidRDefault="00225595" w:rsidP="00735909">
            <w:pPr>
              <w:spacing w:after="0" w:line="240" w:lineRule="auto"/>
              <w:rPr>
                <w:rFonts w:ascii="Tahoma" w:hAnsi="Tahoma" w:cs="Tahoma"/>
                <w:color w:val="FF0000"/>
                <w:sz w:val="18"/>
                <w:szCs w:val="18"/>
              </w:rPr>
            </w:pPr>
          </w:p>
        </w:tc>
        <w:tc>
          <w:tcPr>
            <w:tcW w:w="1276" w:type="dxa"/>
            <w:vMerge/>
            <w:vAlign w:val="center"/>
          </w:tcPr>
          <w:p w:rsidR="00225595" w:rsidRPr="00E6621D" w:rsidRDefault="00225595" w:rsidP="00735909">
            <w:pPr>
              <w:spacing w:after="0" w:line="240" w:lineRule="auto"/>
              <w:jc w:val="right"/>
              <w:rPr>
                <w:rFonts w:ascii="Tahoma" w:hAnsi="Tahoma" w:cs="Tahoma"/>
                <w:b/>
                <w:color w:val="FF0000"/>
                <w:sz w:val="18"/>
                <w:szCs w:val="18"/>
              </w:rPr>
            </w:pPr>
          </w:p>
        </w:tc>
        <w:tc>
          <w:tcPr>
            <w:tcW w:w="4111" w:type="dxa"/>
            <w:vAlign w:val="center"/>
          </w:tcPr>
          <w:p w:rsidR="00225595" w:rsidRPr="00A36552" w:rsidRDefault="00225595" w:rsidP="00A415A1">
            <w:pPr>
              <w:spacing w:after="0" w:line="240" w:lineRule="auto"/>
              <w:rPr>
                <w:rFonts w:ascii="Tahoma" w:hAnsi="Tahoma" w:cs="Tahoma"/>
                <w:b/>
                <w:sz w:val="16"/>
                <w:szCs w:val="16"/>
              </w:rPr>
            </w:pPr>
            <w:r w:rsidRPr="00A36552">
              <w:rPr>
                <w:rFonts w:ascii="Tahoma" w:hAnsi="Tahoma" w:cs="Tahoma"/>
                <w:b/>
                <w:sz w:val="16"/>
                <w:szCs w:val="16"/>
              </w:rPr>
              <w:t>ZBK</w:t>
            </w:r>
            <w:r w:rsidRPr="00A36552">
              <w:rPr>
                <w:rFonts w:ascii="Tahoma" w:hAnsi="Tahoma" w:cs="Tahoma"/>
                <w:sz w:val="16"/>
                <w:szCs w:val="16"/>
              </w:rPr>
              <w:t xml:space="preserve"> – Działka nr 303/8 przyległa jest do nieruchomości dwóch wspólnot mieszkaniowych oraz 2 budynków gminnych i jest dla nich docelowo przeznaczona. Wykonanie utwardzonego dojazdu pieszo - jezdnego (brak miejsca na inne rozwiązania) od strony podwórza wiązałoby się z niwelacją terenu. Działka nr 302/2 stanowi własność właścicieli budynku w zarządzie ESM "Sielanka". Wniosek w zakresie potrzeb zasadny. </w:t>
            </w:r>
            <w:r w:rsidRPr="00A36552">
              <w:rPr>
                <w:rFonts w:ascii="Tahoma" w:hAnsi="Tahoma" w:cs="Tahoma"/>
                <w:b/>
                <w:sz w:val="16"/>
                <w:szCs w:val="16"/>
              </w:rPr>
              <w:t>Realizacja tego zadania wyłączy możliwość wydzierżawienia Wspólnocie terenu przyległego do budynku</w:t>
            </w:r>
            <w:r w:rsidRPr="00A36552">
              <w:rPr>
                <w:rFonts w:ascii="Tahoma" w:hAnsi="Tahoma" w:cs="Tahoma"/>
                <w:sz w:val="16"/>
                <w:szCs w:val="16"/>
              </w:rPr>
              <w:t>. Zrealizowana inwestycja słu</w:t>
            </w:r>
            <w:bookmarkStart w:id="0" w:name="_GoBack"/>
            <w:bookmarkEnd w:id="0"/>
            <w:r w:rsidRPr="00A36552">
              <w:rPr>
                <w:rFonts w:ascii="Tahoma" w:hAnsi="Tahoma" w:cs="Tahoma"/>
                <w:sz w:val="16"/>
                <w:szCs w:val="16"/>
              </w:rPr>
              <w:t>żyć będzie wyłącznie mieszkańcom budynków od 97 do 113. Biorąc pod uwagę zapisy § 2 pkt. 5 Zasad ... w stosunku do działki nr 302/2 mogą być realizowane wyłącznie małe projekty do 25.000 zł a zrealizowane prace muszą mieć charakter publiczny (§ 1 pkt.8 Zasad...), dlatego wniosek mógłby być zrealizowany wyłącznie na działce 303/8.</w:t>
            </w:r>
          </w:p>
        </w:tc>
        <w:tc>
          <w:tcPr>
            <w:tcW w:w="1417" w:type="dxa"/>
            <w:vMerge/>
            <w:vAlign w:val="center"/>
          </w:tcPr>
          <w:p w:rsidR="00225595" w:rsidRPr="00420F2F" w:rsidRDefault="00225595" w:rsidP="00735909">
            <w:pPr>
              <w:spacing w:after="0" w:line="240" w:lineRule="auto"/>
              <w:jc w:val="center"/>
              <w:rPr>
                <w:rFonts w:ascii="Tahoma" w:hAnsi="Tahoma" w:cs="Tahoma"/>
                <w:sz w:val="20"/>
                <w:szCs w:val="20"/>
              </w:rPr>
            </w:pPr>
          </w:p>
        </w:tc>
        <w:tc>
          <w:tcPr>
            <w:tcW w:w="1417" w:type="dxa"/>
            <w:vMerge/>
          </w:tcPr>
          <w:p w:rsidR="00225595" w:rsidRPr="00420F2F" w:rsidRDefault="00225595" w:rsidP="00735909">
            <w:pPr>
              <w:spacing w:after="0" w:line="240" w:lineRule="auto"/>
              <w:jc w:val="center"/>
              <w:rPr>
                <w:rFonts w:ascii="Tahoma" w:hAnsi="Tahoma" w:cs="Tahoma"/>
                <w:sz w:val="20"/>
                <w:szCs w:val="20"/>
              </w:rPr>
            </w:pPr>
          </w:p>
        </w:tc>
      </w:tr>
    </w:tbl>
    <w:p w:rsidR="00225595" w:rsidRDefault="00225595"/>
    <w:sectPr w:rsidR="00225595" w:rsidSect="009E4D63">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595" w:rsidRDefault="00225595" w:rsidP="00BF611B">
      <w:pPr>
        <w:spacing w:after="0" w:line="240" w:lineRule="auto"/>
      </w:pPr>
      <w:r>
        <w:separator/>
      </w:r>
    </w:p>
  </w:endnote>
  <w:endnote w:type="continuationSeparator" w:id="0">
    <w:p w:rsidR="00225595" w:rsidRDefault="00225595" w:rsidP="00BF6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95" w:rsidRPr="00880CB8" w:rsidRDefault="00225595">
    <w:pPr>
      <w:pStyle w:val="Footer"/>
      <w:jc w:val="right"/>
      <w:rPr>
        <w:rFonts w:ascii="Tahoma" w:hAnsi="Tahoma" w:cs="Tahoma"/>
        <w:sz w:val="18"/>
        <w:szCs w:val="18"/>
      </w:rPr>
    </w:pPr>
    <w:r w:rsidRPr="00880CB8">
      <w:rPr>
        <w:rFonts w:ascii="Tahoma" w:hAnsi="Tahoma" w:cs="Tahoma"/>
        <w:sz w:val="18"/>
        <w:szCs w:val="18"/>
      </w:rPr>
      <w:fldChar w:fldCharType="begin"/>
    </w:r>
    <w:r w:rsidRPr="00880CB8">
      <w:rPr>
        <w:rFonts w:ascii="Tahoma" w:hAnsi="Tahoma" w:cs="Tahoma"/>
        <w:sz w:val="18"/>
        <w:szCs w:val="18"/>
      </w:rPr>
      <w:instrText xml:space="preserve"> PAGE  \* Arabic  \* MERGEFORMAT </w:instrText>
    </w:r>
    <w:r w:rsidRPr="00880CB8">
      <w:rPr>
        <w:rFonts w:ascii="Tahoma" w:hAnsi="Tahoma" w:cs="Tahoma"/>
        <w:sz w:val="18"/>
        <w:szCs w:val="18"/>
      </w:rPr>
      <w:fldChar w:fldCharType="separate"/>
    </w:r>
    <w:r>
      <w:rPr>
        <w:rFonts w:ascii="Tahoma" w:hAnsi="Tahoma" w:cs="Tahoma"/>
        <w:noProof/>
        <w:sz w:val="18"/>
        <w:szCs w:val="18"/>
      </w:rPr>
      <w:t>6</w:t>
    </w:r>
    <w:r w:rsidRPr="00880CB8">
      <w:rPr>
        <w:rFonts w:ascii="Tahoma" w:hAnsi="Tahoma" w:cs="Tahoma"/>
        <w:sz w:val="18"/>
        <w:szCs w:val="18"/>
      </w:rPr>
      <w:fldChar w:fldCharType="end"/>
    </w:r>
  </w:p>
  <w:p w:rsidR="00225595" w:rsidRDefault="00225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595" w:rsidRDefault="00225595" w:rsidP="00BF611B">
      <w:pPr>
        <w:spacing w:after="0" w:line="240" w:lineRule="auto"/>
      </w:pPr>
      <w:r>
        <w:separator/>
      </w:r>
    </w:p>
  </w:footnote>
  <w:footnote w:type="continuationSeparator" w:id="0">
    <w:p w:rsidR="00225595" w:rsidRDefault="00225595" w:rsidP="00BF6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95" w:rsidRDefault="00225595" w:rsidP="00774BEC">
    <w:pPr>
      <w:pStyle w:val="Header"/>
      <w:jc w:val="center"/>
      <w:rPr>
        <w:rFonts w:ascii="Tahoma" w:hAnsi="Tahoma" w:cs="Tahoma"/>
        <w:b/>
        <w:sz w:val="24"/>
        <w:szCs w:val="24"/>
      </w:rPr>
    </w:pPr>
    <w:r w:rsidRPr="008B7BFD">
      <w:rPr>
        <w:rFonts w:ascii="Tahoma" w:hAnsi="Tahoma" w:cs="Tahoma"/>
        <w:b/>
        <w:sz w:val="24"/>
        <w:szCs w:val="24"/>
      </w:rPr>
      <w:t>ZADANIA DLA OKRĘGU WYBORCZEGO NR 1</w:t>
    </w:r>
  </w:p>
  <w:p w:rsidR="00225595" w:rsidRDefault="00225595" w:rsidP="00BF611B">
    <w:pPr>
      <w:pStyle w:val="Header"/>
      <w:jc w:val="center"/>
      <w:rPr>
        <w:rFonts w:ascii="Tahoma" w:hAnsi="Tahoma" w:cs="Tahoma"/>
        <w:b/>
        <w:sz w:val="24"/>
        <w:szCs w:val="24"/>
      </w:rPr>
    </w:pPr>
    <w:r>
      <w:rPr>
        <w:rFonts w:ascii="Tahoma" w:hAnsi="Tahoma" w:cs="Tahoma"/>
        <w:b/>
        <w:sz w:val="24"/>
        <w:szCs w:val="24"/>
      </w:rPr>
      <w:t xml:space="preserve">zaopiniowane </w:t>
    </w:r>
    <w:r w:rsidRPr="00032C3E">
      <w:rPr>
        <w:rFonts w:ascii="Tahoma" w:hAnsi="Tahoma" w:cs="Tahoma"/>
        <w:b/>
        <w:i/>
        <w:sz w:val="24"/>
        <w:szCs w:val="24"/>
      </w:rPr>
      <w:t>negatywnie</w:t>
    </w:r>
    <w:r>
      <w:rPr>
        <w:rFonts w:ascii="Tahoma" w:hAnsi="Tahoma" w:cs="Tahoma"/>
        <w:b/>
        <w:sz w:val="24"/>
        <w:szCs w:val="24"/>
      </w:rPr>
      <w:t xml:space="preserve"> </w:t>
    </w:r>
  </w:p>
  <w:p w:rsidR="00225595" w:rsidRPr="00615594" w:rsidRDefault="00225595" w:rsidP="00BF611B">
    <w:pPr>
      <w:pStyle w:val="Header"/>
      <w:jc w:val="center"/>
      <w:rPr>
        <w:rFonts w:ascii="Tahoma" w:hAnsi="Tahoma" w:cs="Tahoma"/>
        <w:sz w:val="16"/>
        <w:szCs w:val="16"/>
      </w:rPr>
    </w:pPr>
    <w:r w:rsidRPr="00615594">
      <w:rPr>
        <w:rFonts w:ascii="Tahoma" w:hAnsi="Tahoma" w:cs="Tahoma"/>
        <w:sz w:val="16"/>
        <w:szCs w:val="16"/>
      </w:rPr>
      <w:t xml:space="preserve">(zał. Nr </w:t>
    </w:r>
    <w:r>
      <w:rPr>
        <w:rFonts w:ascii="Tahoma" w:hAnsi="Tahoma" w:cs="Tahoma"/>
        <w:sz w:val="16"/>
        <w:szCs w:val="16"/>
      </w:rPr>
      <w:t>3</w:t>
    </w:r>
    <w:r w:rsidRPr="00615594">
      <w:rPr>
        <w:rFonts w:ascii="Tahoma" w:hAnsi="Tahoma" w:cs="Tahoma"/>
        <w:sz w:val="16"/>
        <w:szCs w:val="16"/>
      </w:rPr>
      <w:t xml:space="preserve"> do protokołu z dnia 5 września 2016 r. Zespołu ds. opracowania zasad funkcjonowania i wdrożenia tzw. budżetu obywatelskiego w mieście Elbląg na 2017 r.)</w:t>
    </w:r>
  </w:p>
  <w:p w:rsidR="00225595" w:rsidRDefault="002255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D092E"/>
    <w:multiLevelType w:val="hybridMultilevel"/>
    <w:tmpl w:val="AF585B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AC2"/>
    <w:rsid w:val="00003A98"/>
    <w:rsid w:val="000131DB"/>
    <w:rsid w:val="00032C3E"/>
    <w:rsid w:val="00040A17"/>
    <w:rsid w:val="000509E4"/>
    <w:rsid w:val="0007358D"/>
    <w:rsid w:val="000A533B"/>
    <w:rsid w:val="000C0D3F"/>
    <w:rsid w:val="000E0F9D"/>
    <w:rsid w:val="00156FDD"/>
    <w:rsid w:val="00164600"/>
    <w:rsid w:val="00221CC2"/>
    <w:rsid w:val="00222F35"/>
    <w:rsid w:val="00225595"/>
    <w:rsid w:val="00227EF5"/>
    <w:rsid w:val="00294AF3"/>
    <w:rsid w:val="002F7B2A"/>
    <w:rsid w:val="003A17F5"/>
    <w:rsid w:val="003A2B10"/>
    <w:rsid w:val="003E7EEF"/>
    <w:rsid w:val="00420F2F"/>
    <w:rsid w:val="00457A58"/>
    <w:rsid w:val="00460F59"/>
    <w:rsid w:val="00487B35"/>
    <w:rsid w:val="00521ACD"/>
    <w:rsid w:val="00595EDA"/>
    <w:rsid w:val="00615594"/>
    <w:rsid w:val="00631393"/>
    <w:rsid w:val="00666DD0"/>
    <w:rsid w:val="006E0A85"/>
    <w:rsid w:val="00735909"/>
    <w:rsid w:val="007532CA"/>
    <w:rsid w:val="00774BEC"/>
    <w:rsid w:val="007C796C"/>
    <w:rsid w:val="008078A2"/>
    <w:rsid w:val="0083560E"/>
    <w:rsid w:val="00871D62"/>
    <w:rsid w:val="00880CB8"/>
    <w:rsid w:val="008B7BFD"/>
    <w:rsid w:val="008E0D16"/>
    <w:rsid w:val="009311D6"/>
    <w:rsid w:val="009D5392"/>
    <w:rsid w:val="009E4D63"/>
    <w:rsid w:val="00A213B8"/>
    <w:rsid w:val="00A36552"/>
    <w:rsid w:val="00A415A1"/>
    <w:rsid w:val="00A63BFB"/>
    <w:rsid w:val="00A776BD"/>
    <w:rsid w:val="00B200E9"/>
    <w:rsid w:val="00B23A49"/>
    <w:rsid w:val="00BC6120"/>
    <w:rsid w:val="00BE7BD7"/>
    <w:rsid w:val="00BF611B"/>
    <w:rsid w:val="00C43239"/>
    <w:rsid w:val="00C616AB"/>
    <w:rsid w:val="00CB5DAE"/>
    <w:rsid w:val="00CD4E45"/>
    <w:rsid w:val="00D91F48"/>
    <w:rsid w:val="00D95E61"/>
    <w:rsid w:val="00DB7D2F"/>
    <w:rsid w:val="00E27398"/>
    <w:rsid w:val="00E51AC2"/>
    <w:rsid w:val="00E658B4"/>
    <w:rsid w:val="00E6621D"/>
    <w:rsid w:val="00E70858"/>
    <w:rsid w:val="00E8785B"/>
    <w:rsid w:val="00EC0D3F"/>
    <w:rsid w:val="00EC3860"/>
    <w:rsid w:val="00EF0859"/>
    <w:rsid w:val="00F51BB7"/>
    <w:rsid w:val="00F8252B"/>
    <w:rsid w:val="00F911EF"/>
    <w:rsid w:val="00F9510E"/>
    <w:rsid w:val="00FC238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E4D63"/>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8078A2"/>
    <w:pPr>
      <w:spacing w:before="480" w:after="0"/>
      <w:contextualSpacing/>
      <w:outlineLvl w:val="0"/>
    </w:pPr>
    <w:rPr>
      <w:rFonts w:ascii="Cambria" w:hAnsi="Cambria"/>
      <w:b/>
      <w:bCs/>
      <w:sz w:val="28"/>
      <w:szCs w:val="28"/>
      <w:lang w:eastAsia="ja-JP"/>
    </w:rPr>
  </w:style>
  <w:style w:type="paragraph" w:styleId="Heading2">
    <w:name w:val="heading 2"/>
    <w:basedOn w:val="Normal"/>
    <w:next w:val="Normal"/>
    <w:link w:val="Heading2Char"/>
    <w:uiPriority w:val="99"/>
    <w:qFormat/>
    <w:rsid w:val="008078A2"/>
    <w:pPr>
      <w:spacing w:before="200" w:after="0"/>
      <w:outlineLvl w:val="1"/>
    </w:pPr>
    <w:rPr>
      <w:rFonts w:ascii="Cambria" w:hAnsi="Cambria"/>
      <w:b/>
      <w:bCs/>
      <w:sz w:val="26"/>
      <w:szCs w:val="26"/>
      <w:lang w:eastAsia="ja-JP"/>
    </w:rPr>
  </w:style>
  <w:style w:type="paragraph" w:styleId="Heading3">
    <w:name w:val="heading 3"/>
    <w:basedOn w:val="Normal"/>
    <w:next w:val="Normal"/>
    <w:link w:val="Heading3Char"/>
    <w:uiPriority w:val="99"/>
    <w:qFormat/>
    <w:rsid w:val="008078A2"/>
    <w:pPr>
      <w:spacing w:before="200" w:after="0" w:line="271" w:lineRule="auto"/>
      <w:outlineLvl w:val="2"/>
    </w:pPr>
    <w:rPr>
      <w:rFonts w:ascii="Cambria" w:hAnsi="Cambria"/>
      <w:b/>
      <w:bCs/>
      <w:sz w:val="20"/>
      <w:szCs w:val="20"/>
      <w:lang w:eastAsia="ja-JP"/>
    </w:rPr>
  </w:style>
  <w:style w:type="paragraph" w:styleId="Heading4">
    <w:name w:val="heading 4"/>
    <w:basedOn w:val="Normal"/>
    <w:next w:val="Normal"/>
    <w:link w:val="Heading4Char"/>
    <w:uiPriority w:val="99"/>
    <w:qFormat/>
    <w:rsid w:val="008078A2"/>
    <w:pPr>
      <w:spacing w:before="200" w:after="0"/>
      <w:outlineLvl w:val="3"/>
    </w:pPr>
    <w:rPr>
      <w:rFonts w:ascii="Cambria" w:hAnsi="Cambria"/>
      <w:b/>
      <w:bCs/>
      <w:i/>
      <w:iCs/>
      <w:sz w:val="20"/>
      <w:szCs w:val="20"/>
      <w:lang w:eastAsia="ja-JP"/>
    </w:rPr>
  </w:style>
  <w:style w:type="paragraph" w:styleId="Heading5">
    <w:name w:val="heading 5"/>
    <w:basedOn w:val="Normal"/>
    <w:next w:val="Normal"/>
    <w:link w:val="Heading5Char"/>
    <w:uiPriority w:val="99"/>
    <w:qFormat/>
    <w:rsid w:val="008078A2"/>
    <w:pPr>
      <w:spacing w:before="200" w:after="0"/>
      <w:outlineLvl w:val="4"/>
    </w:pPr>
    <w:rPr>
      <w:rFonts w:ascii="Cambria" w:hAnsi="Cambria"/>
      <w:b/>
      <w:bCs/>
      <w:color w:val="7F7F7F"/>
      <w:sz w:val="20"/>
      <w:szCs w:val="20"/>
      <w:lang w:eastAsia="ja-JP"/>
    </w:rPr>
  </w:style>
  <w:style w:type="paragraph" w:styleId="Heading6">
    <w:name w:val="heading 6"/>
    <w:basedOn w:val="Normal"/>
    <w:next w:val="Normal"/>
    <w:link w:val="Heading6Char"/>
    <w:uiPriority w:val="99"/>
    <w:qFormat/>
    <w:rsid w:val="008078A2"/>
    <w:pPr>
      <w:spacing w:after="0" w:line="271" w:lineRule="auto"/>
      <w:outlineLvl w:val="5"/>
    </w:pPr>
    <w:rPr>
      <w:rFonts w:ascii="Cambria" w:hAnsi="Cambria"/>
      <w:b/>
      <w:bCs/>
      <w:i/>
      <w:iCs/>
      <w:color w:val="7F7F7F"/>
      <w:sz w:val="20"/>
      <w:szCs w:val="20"/>
      <w:lang w:eastAsia="ja-JP"/>
    </w:rPr>
  </w:style>
  <w:style w:type="paragraph" w:styleId="Heading7">
    <w:name w:val="heading 7"/>
    <w:basedOn w:val="Normal"/>
    <w:next w:val="Normal"/>
    <w:link w:val="Heading7Char"/>
    <w:uiPriority w:val="99"/>
    <w:qFormat/>
    <w:rsid w:val="008078A2"/>
    <w:pPr>
      <w:spacing w:after="0"/>
      <w:outlineLvl w:val="6"/>
    </w:pPr>
    <w:rPr>
      <w:rFonts w:ascii="Cambria" w:hAnsi="Cambria"/>
      <w:i/>
      <w:iCs/>
      <w:sz w:val="20"/>
      <w:szCs w:val="20"/>
      <w:lang w:eastAsia="ja-JP"/>
    </w:rPr>
  </w:style>
  <w:style w:type="paragraph" w:styleId="Heading8">
    <w:name w:val="heading 8"/>
    <w:basedOn w:val="Normal"/>
    <w:next w:val="Normal"/>
    <w:link w:val="Heading8Char"/>
    <w:uiPriority w:val="99"/>
    <w:qFormat/>
    <w:rsid w:val="008078A2"/>
    <w:pPr>
      <w:spacing w:after="0"/>
      <w:outlineLvl w:val="7"/>
    </w:pPr>
    <w:rPr>
      <w:rFonts w:ascii="Cambria" w:hAnsi="Cambria"/>
      <w:sz w:val="20"/>
      <w:szCs w:val="20"/>
      <w:lang w:eastAsia="ja-JP"/>
    </w:rPr>
  </w:style>
  <w:style w:type="paragraph" w:styleId="Heading9">
    <w:name w:val="heading 9"/>
    <w:basedOn w:val="Normal"/>
    <w:next w:val="Normal"/>
    <w:link w:val="Heading9Char"/>
    <w:uiPriority w:val="99"/>
    <w:qFormat/>
    <w:rsid w:val="008078A2"/>
    <w:pPr>
      <w:spacing w:after="0"/>
      <w:outlineLvl w:val="8"/>
    </w:pPr>
    <w:rPr>
      <w:rFonts w:ascii="Cambria" w:hAnsi="Cambria"/>
      <w:i/>
      <w:iCs/>
      <w:spacing w:val="5"/>
      <w:sz w:val="20"/>
      <w:szCs w:val="20"/>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78A2"/>
    <w:rPr>
      <w:rFonts w:ascii="Cambria" w:hAnsi="Cambria"/>
      <w:b/>
      <w:sz w:val="28"/>
    </w:rPr>
  </w:style>
  <w:style w:type="character" w:customStyle="1" w:styleId="Heading2Char">
    <w:name w:val="Heading 2 Char"/>
    <w:basedOn w:val="DefaultParagraphFont"/>
    <w:link w:val="Heading2"/>
    <w:uiPriority w:val="99"/>
    <w:semiHidden/>
    <w:locked/>
    <w:rsid w:val="008078A2"/>
    <w:rPr>
      <w:rFonts w:ascii="Cambria" w:hAnsi="Cambria"/>
      <w:b/>
      <w:sz w:val="26"/>
    </w:rPr>
  </w:style>
  <w:style w:type="character" w:customStyle="1" w:styleId="Heading3Char">
    <w:name w:val="Heading 3 Char"/>
    <w:basedOn w:val="DefaultParagraphFont"/>
    <w:link w:val="Heading3"/>
    <w:uiPriority w:val="99"/>
    <w:semiHidden/>
    <w:locked/>
    <w:rsid w:val="008078A2"/>
    <w:rPr>
      <w:rFonts w:ascii="Cambria" w:hAnsi="Cambria"/>
      <w:b/>
    </w:rPr>
  </w:style>
  <w:style w:type="character" w:customStyle="1" w:styleId="Heading4Char">
    <w:name w:val="Heading 4 Char"/>
    <w:basedOn w:val="DefaultParagraphFont"/>
    <w:link w:val="Heading4"/>
    <w:uiPriority w:val="99"/>
    <w:semiHidden/>
    <w:locked/>
    <w:rsid w:val="008078A2"/>
    <w:rPr>
      <w:rFonts w:ascii="Cambria" w:hAnsi="Cambria"/>
      <w:b/>
      <w:i/>
    </w:rPr>
  </w:style>
  <w:style w:type="character" w:customStyle="1" w:styleId="Heading5Char">
    <w:name w:val="Heading 5 Char"/>
    <w:basedOn w:val="DefaultParagraphFont"/>
    <w:link w:val="Heading5"/>
    <w:uiPriority w:val="99"/>
    <w:semiHidden/>
    <w:locked/>
    <w:rsid w:val="008078A2"/>
    <w:rPr>
      <w:rFonts w:ascii="Cambria" w:hAnsi="Cambria"/>
      <w:b/>
      <w:color w:val="7F7F7F"/>
    </w:rPr>
  </w:style>
  <w:style w:type="character" w:customStyle="1" w:styleId="Heading6Char">
    <w:name w:val="Heading 6 Char"/>
    <w:basedOn w:val="DefaultParagraphFont"/>
    <w:link w:val="Heading6"/>
    <w:uiPriority w:val="99"/>
    <w:semiHidden/>
    <w:locked/>
    <w:rsid w:val="008078A2"/>
    <w:rPr>
      <w:rFonts w:ascii="Cambria" w:hAnsi="Cambria"/>
      <w:b/>
      <w:i/>
      <w:color w:val="7F7F7F"/>
    </w:rPr>
  </w:style>
  <w:style w:type="character" w:customStyle="1" w:styleId="Heading7Char">
    <w:name w:val="Heading 7 Char"/>
    <w:basedOn w:val="DefaultParagraphFont"/>
    <w:link w:val="Heading7"/>
    <w:uiPriority w:val="99"/>
    <w:semiHidden/>
    <w:locked/>
    <w:rsid w:val="008078A2"/>
    <w:rPr>
      <w:rFonts w:ascii="Cambria" w:hAnsi="Cambria"/>
      <w:i/>
    </w:rPr>
  </w:style>
  <w:style w:type="character" w:customStyle="1" w:styleId="Heading8Char">
    <w:name w:val="Heading 8 Char"/>
    <w:basedOn w:val="DefaultParagraphFont"/>
    <w:link w:val="Heading8"/>
    <w:uiPriority w:val="99"/>
    <w:semiHidden/>
    <w:locked/>
    <w:rsid w:val="008078A2"/>
    <w:rPr>
      <w:rFonts w:ascii="Cambria" w:hAnsi="Cambria"/>
    </w:rPr>
  </w:style>
  <w:style w:type="character" w:customStyle="1" w:styleId="Heading9Char">
    <w:name w:val="Heading 9 Char"/>
    <w:basedOn w:val="DefaultParagraphFont"/>
    <w:link w:val="Heading9"/>
    <w:uiPriority w:val="99"/>
    <w:semiHidden/>
    <w:locked/>
    <w:rsid w:val="008078A2"/>
    <w:rPr>
      <w:rFonts w:ascii="Cambria" w:hAnsi="Cambria"/>
      <w:i/>
      <w:spacing w:val="5"/>
    </w:rPr>
  </w:style>
  <w:style w:type="paragraph" w:styleId="Title">
    <w:name w:val="Title"/>
    <w:basedOn w:val="Normal"/>
    <w:next w:val="Normal"/>
    <w:link w:val="TitleChar"/>
    <w:uiPriority w:val="99"/>
    <w:qFormat/>
    <w:rsid w:val="008078A2"/>
    <w:pPr>
      <w:pBdr>
        <w:bottom w:val="single" w:sz="4" w:space="1" w:color="auto"/>
      </w:pBdr>
      <w:spacing w:line="240" w:lineRule="auto"/>
      <w:contextualSpacing/>
    </w:pPr>
    <w:rPr>
      <w:rFonts w:ascii="Cambria" w:hAnsi="Cambria"/>
      <w:spacing w:val="5"/>
      <w:sz w:val="52"/>
      <w:szCs w:val="52"/>
      <w:lang w:eastAsia="ja-JP"/>
    </w:rPr>
  </w:style>
  <w:style w:type="character" w:customStyle="1" w:styleId="TitleChar">
    <w:name w:val="Title Char"/>
    <w:basedOn w:val="DefaultParagraphFont"/>
    <w:link w:val="Title"/>
    <w:uiPriority w:val="99"/>
    <w:locked/>
    <w:rsid w:val="008078A2"/>
    <w:rPr>
      <w:rFonts w:ascii="Cambria" w:hAnsi="Cambria"/>
      <w:spacing w:val="5"/>
      <w:sz w:val="52"/>
    </w:rPr>
  </w:style>
  <w:style w:type="paragraph" w:styleId="Subtitle">
    <w:name w:val="Subtitle"/>
    <w:basedOn w:val="Normal"/>
    <w:next w:val="Normal"/>
    <w:link w:val="SubtitleChar"/>
    <w:uiPriority w:val="99"/>
    <w:qFormat/>
    <w:rsid w:val="008078A2"/>
    <w:pPr>
      <w:spacing w:after="600"/>
    </w:pPr>
    <w:rPr>
      <w:rFonts w:ascii="Cambria" w:hAnsi="Cambria"/>
      <w:i/>
      <w:iCs/>
      <w:spacing w:val="13"/>
      <w:sz w:val="24"/>
      <w:szCs w:val="24"/>
      <w:lang w:eastAsia="ja-JP"/>
    </w:rPr>
  </w:style>
  <w:style w:type="character" w:customStyle="1" w:styleId="SubtitleChar">
    <w:name w:val="Subtitle Char"/>
    <w:basedOn w:val="DefaultParagraphFont"/>
    <w:link w:val="Subtitle"/>
    <w:uiPriority w:val="99"/>
    <w:locked/>
    <w:rsid w:val="008078A2"/>
    <w:rPr>
      <w:rFonts w:ascii="Cambria" w:hAnsi="Cambria"/>
      <w:i/>
      <w:spacing w:val="13"/>
      <w:sz w:val="24"/>
    </w:rPr>
  </w:style>
  <w:style w:type="character" w:styleId="Strong">
    <w:name w:val="Strong"/>
    <w:basedOn w:val="DefaultParagraphFont"/>
    <w:uiPriority w:val="99"/>
    <w:qFormat/>
    <w:rsid w:val="008078A2"/>
    <w:rPr>
      <w:rFonts w:cs="Times New Roman"/>
      <w:b/>
    </w:rPr>
  </w:style>
  <w:style w:type="character" w:styleId="Emphasis">
    <w:name w:val="Emphasis"/>
    <w:basedOn w:val="DefaultParagraphFont"/>
    <w:uiPriority w:val="99"/>
    <w:qFormat/>
    <w:rsid w:val="008078A2"/>
    <w:rPr>
      <w:rFonts w:cs="Times New Roman"/>
      <w:b/>
      <w:i/>
      <w:spacing w:val="10"/>
      <w:shd w:val="clear" w:color="auto" w:fill="auto"/>
    </w:rPr>
  </w:style>
  <w:style w:type="paragraph" w:styleId="NoSpacing">
    <w:name w:val="No Spacing"/>
    <w:basedOn w:val="Normal"/>
    <w:uiPriority w:val="99"/>
    <w:qFormat/>
    <w:rsid w:val="008078A2"/>
    <w:pPr>
      <w:spacing w:after="0" w:line="240" w:lineRule="auto"/>
    </w:pPr>
    <w:rPr>
      <w:rFonts w:ascii="Tahoma" w:hAnsi="Tahoma"/>
      <w:sz w:val="18"/>
      <w:szCs w:val="18"/>
      <w:lang w:eastAsia="pl-PL"/>
    </w:rPr>
  </w:style>
  <w:style w:type="paragraph" w:styleId="ListParagraph">
    <w:name w:val="List Paragraph"/>
    <w:basedOn w:val="Normal"/>
    <w:uiPriority w:val="99"/>
    <w:qFormat/>
    <w:rsid w:val="008078A2"/>
    <w:pPr>
      <w:ind w:left="720"/>
      <w:contextualSpacing/>
    </w:pPr>
    <w:rPr>
      <w:rFonts w:ascii="Tahoma" w:hAnsi="Tahoma"/>
      <w:sz w:val="18"/>
      <w:szCs w:val="18"/>
      <w:lang w:eastAsia="pl-PL"/>
    </w:rPr>
  </w:style>
  <w:style w:type="paragraph" w:styleId="Quote">
    <w:name w:val="Quote"/>
    <w:basedOn w:val="Normal"/>
    <w:next w:val="Normal"/>
    <w:link w:val="QuoteChar"/>
    <w:uiPriority w:val="99"/>
    <w:qFormat/>
    <w:rsid w:val="008078A2"/>
    <w:pPr>
      <w:spacing w:before="200" w:after="0"/>
      <w:ind w:left="360" w:right="360"/>
    </w:pPr>
    <w:rPr>
      <w:rFonts w:ascii="Tahoma" w:hAnsi="Tahoma"/>
      <w:i/>
      <w:iCs/>
      <w:sz w:val="20"/>
      <w:szCs w:val="20"/>
      <w:lang w:eastAsia="ja-JP"/>
    </w:rPr>
  </w:style>
  <w:style w:type="character" w:customStyle="1" w:styleId="QuoteChar">
    <w:name w:val="Quote Char"/>
    <w:basedOn w:val="DefaultParagraphFont"/>
    <w:link w:val="Quote"/>
    <w:uiPriority w:val="99"/>
    <w:locked/>
    <w:rsid w:val="008078A2"/>
    <w:rPr>
      <w:i/>
    </w:rPr>
  </w:style>
  <w:style w:type="paragraph" w:styleId="IntenseQuote">
    <w:name w:val="Intense Quote"/>
    <w:basedOn w:val="Normal"/>
    <w:next w:val="Normal"/>
    <w:link w:val="IntenseQuoteChar"/>
    <w:uiPriority w:val="99"/>
    <w:qFormat/>
    <w:rsid w:val="008078A2"/>
    <w:pPr>
      <w:pBdr>
        <w:bottom w:val="single" w:sz="4" w:space="1" w:color="auto"/>
      </w:pBdr>
      <w:spacing w:before="200" w:after="280"/>
      <w:ind w:left="1008" w:right="1152"/>
      <w:jc w:val="both"/>
    </w:pPr>
    <w:rPr>
      <w:rFonts w:ascii="Tahoma" w:hAnsi="Tahoma"/>
      <w:b/>
      <w:bCs/>
      <w:i/>
      <w:iCs/>
      <w:sz w:val="20"/>
      <w:szCs w:val="20"/>
      <w:lang w:eastAsia="ja-JP"/>
    </w:rPr>
  </w:style>
  <w:style w:type="character" w:customStyle="1" w:styleId="IntenseQuoteChar">
    <w:name w:val="Intense Quote Char"/>
    <w:basedOn w:val="DefaultParagraphFont"/>
    <w:link w:val="IntenseQuote"/>
    <w:uiPriority w:val="99"/>
    <w:locked/>
    <w:rsid w:val="008078A2"/>
    <w:rPr>
      <w:b/>
      <w:i/>
    </w:rPr>
  </w:style>
  <w:style w:type="character" w:styleId="SubtleEmphasis">
    <w:name w:val="Subtle Emphasis"/>
    <w:basedOn w:val="DefaultParagraphFont"/>
    <w:uiPriority w:val="99"/>
    <w:qFormat/>
    <w:rsid w:val="008078A2"/>
    <w:rPr>
      <w:i/>
    </w:rPr>
  </w:style>
  <w:style w:type="character" w:styleId="IntenseEmphasis">
    <w:name w:val="Intense Emphasis"/>
    <w:basedOn w:val="DefaultParagraphFont"/>
    <w:uiPriority w:val="99"/>
    <w:qFormat/>
    <w:rsid w:val="008078A2"/>
    <w:rPr>
      <w:b/>
    </w:rPr>
  </w:style>
  <w:style w:type="character" w:styleId="SubtleReference">
    <w:name w:val="Subtle Reference"/>
    <w:basedOn w:val="DefaultParagraphFont"/>
    <w:uiPriority w:val="99"/>
    <w:qFormat/>
    <w:rsid w:val="008078A2"/>
    <w:rPr>
      <w:smallCaps/>
    </w:rPr>
  </w:style>
  <w:style w:type="character" w:styleId="IntenseReference">
    <w:name w:val="Intense Reference"/>
    <w:basedOn w:val="DefaultParagraphFont"/>
    <w:uiPriority w:val="99"/>
    <w:qFormat/>
    <w:rsid w:val="008078A2"/>
    <w:rPr>
      <w:smallCaps/>
      <w:spacing w:val="5"/>
      <w:u w:val="single"/>
    </w:rPr>
  </w:style>
  <w:style w:type="character" w:styleId="BookTitle">
    <w:name w:val="Book Title"/>
    <w:basedOn w:val="DefaultParagraphFont"/>
    <w:uiPriority w:val="99"/>
    <w:qFormat/>
    <w:rsid w:val="008078A2"/>
    <w:rPr>
      <w:i/>
      <w:smallCaps/>
      <w:spacing w:val="5"/>
    </w:rPr>
  </w:style>
  <w:style w:type="paragraph" w:styleId="TOCHeading">
    <w:name w:val="TOC Heading"/>
    <w:basedOn w:val="Heading1"/>
    <w:next w:val="Normal"/>
    <w:uiPriority w:val="99"/>
    <w:qFormat/>
    <w:rsid w:val="008078A2"/>
    <w:pPr>
      <w:outlineLvl w:val="9"/>
    </w:pPr>
    <w:rPr>
      <w:lang w:eastAsia="pl-PL"/>
    </w:rPr>
  </w:style>
  <w:style w:type="paragraph" w:styleId="Header">
    <w:name w:val="header"/>
    <w:basedOn w:val="Normal"/>
    <w:link w:val="HeaderChar"/>
    <w:uiPriority w:val="99"/>
    <w:rsid w:val="00BF611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F611B"/>
    <w:rPr>
      <w:rFonts w:ascii="Calibri" w:eastAsia="Times New Roman" w:hAnsi="Calibri" w:cs="Times New Roman"/>
      <w:sz w:val="22"/>
      <w:szCs w:val="22"/>
    </w:rPr>
  </w:style>
  <w:style w:type="paragraph" w:styleId="Footer">
    <w:name w:val="footer"/>
    <w:basedOn w:val="Normal"/>
    <w:link w:val="FooterChar"/>
    <w:uiPriority w:val="99"/>
    <w:rsid w:val="00BF611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F611B"/>
    <w:rPr>
      <w:rFonts w:ascii="Calibri" w:eastAsia="Times New Roman" w:hAnsi="Calibri" w:cs="Times New Roman"/>
      <w:sz w:val="22"/>
      <w:szCs w:val="22"/>
    </w:rPr>
  </w:style>
  <w:style w:type="paragraph" w:styleId="BalloonText">
    <w:name w:val="Balloon Text"/>
    <w:basedOn w:val="Normal"/>
    <w:link w:val="BalloonTextChar"/>
    <w:uiPriority w:val="99"/>
    <w:semiHidden/>
    <w:rsid w:val="00615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5594"/>
    <w:rPr>
      <w:rFonts w:eastAsia="Times New Roman" w:cs="Tahoma"/>
      <w:sz w:val="16"/>
      <w:szCs w:val="16"/>
    </w:rPr>
  </w:style>
</w:styles>
</file>

<file path=word/webSettings.xml><?xml version="1.0" encoding="utf-8"?>
<w:webSettings xmlns:r="http://schemas.openxmlformats.org/officeDocument/2006/relationships" xmlns:w="http://schemas.openxmlformats.org/wordprocessingml/2006/main">
  <w:divs>
    <w:div w:id="722364389">
      <w:marLeft w:val="0"/>
      <w:marRight w:val="0"/>
      <w:marTop w:val="0"/>
      <w:marBottom w:val="0"/>
      <w:divBdr>
        <w:top w:val="none" w:sz="0" w:space="0" w:color="auto"/>
        <w:left w:val="none" w:sz="0" w:space="0" w:color="auto"/>
        <w:bottom w:val="none" w:sz="0" w:space="0" w:color="auto"/>
        <w:right w:val="none" w:sz="0" w:space="0" w:color="auto"/>
      </w:divBdr>
    </w:div>
    <w:div w:id="722364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Pages>
  <Words>1493</Words>
  <Characters>8959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subject/>
  <dc:creator>Urszula Mazurkiewicz</dc:creator>
  <cp:keywords/>
  <dc:description/>
  <cp:lastModifiedBy>sybie</cp:lastModifiedBy>
  <cp:revision>19</cp:revision>
  <cp:lastPrinted>2016-09-02T08:15:00Z</cp:lastPrinted>
  <dcterms:created xsi:type="dcterms:W3CDTF">2016-09-28T12:18:00Z</dcterms:created>
  <dcterms:modified xsi:type="dcterms:W3CDTF">2016-09-28T12:54:00Z</dcterms:modified>
</cp:coreProperties>
</file>