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1757"/>
        <w:gridCol w:w="1260"/>
        <w:gridCol w:w="1440"/>
        <w:gridCol w:w="5400"/>
        <w:gridCol w:w="1625"/>
        <w:gridCol w:w="1276"/>
      </w:tblGrid>
      <w:tr w:rsidR="00B21AA4" w:rsidRPr="00A44ED0" w:rsidTr="008260EB">
        <w:trPr>
          <w:trHeight w:val="837"/>
          <w:tblHeader/>
        </w:trPr>
        <w:tc>
          <w:tcPr>
            <w:tcW w:w="534" w:type="dxa"/>
            <w:vAlign w:val="center"/>
          </w:tcPr>
          <w:p w:rsidR="00B21AA4" w:rsidRPr="00A44ED0" w:rsidRDefault="00B21AA4" w:rsidP="0048699C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44ED0">
              <w:rPr>
                <w:rFonts w:ascii="Tahoma" w:hAnsi="Tahoma" w:cs="Tahoma"/>
                <w:i/>
                <w:sz w:val="16"/>
                <w:szCs w:val="16"/>
              </w:rPr>
              <w:t>Lp.</w:t>
            </w:r>
          </w:p>
        </w:tc>
        <w:tc>
          <w:tcPr>
            <w:tcW w:w="1417" w:type="dxa"/>
            <w:vAlign w:val="center"/>
          </w:tcPr>
          <w:p w:rsidR="00B21AA4" w:rsidRPr="00A44ED0" w:rsidRDefault="00B21AA4" w:rsidP="0048699C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44ED0">
              <w:rPr>
                <w:rFonts w:ascii="Tahoma" w:hAnsi="Tahoma" w:cs="Tahoma"/>
                <w:i/>
                <w:sz w:val="16"/>
                <w:szCs w:val="16"/>
              </w:rPr>
              <w:t xml:space="preserve"> (Nr sprawy)</w:t>
            </w:r>
          </w:p>
        </w:tc>
        <w:tc>
          <w:tcPr>
            <w:tcW w:w="1757" w:type="dxa"/>
            <w:vAlign w:val="center"/>
          </w:tcPr>
          <w:p w:rsidR="00B21AA4" w:rsidRPr="00A44ED0" w:rsidRDefault="00B21AA4" w:rsidP="004D5F6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44ED0">
              <w:rPr>
                <w:rFonts w:ascii="Tahoma" w:hAnsi="Tahoma" w:cs="Tahoma"/>
                <w:i/>
                <w:sz w:val="16"/>
                <w:szCs w:val="16"/>
              </w:rPr>
              <w:t>Zadanie</w:t>
            </w:r>
          </w:p>
        </w:tc>
        <w:tc>
          <w:tcPr>
            <w:tcW w:w="1260" w:type="dxa"/>
            <w:vAlign w:val="center"/>
          </w:tcPr>
          <w:p w:rsidR="00B21AA4" w:rsidRPr="00A44ED0" w:rsidRDefault="00B21AA4" w:rsidP="0048699C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44ED0">
              <w:rPr>
                <w:rFonts w:ascii="Tahoma" w:hAnsi="Tahoma" w:cs="Tahoma"/>
                <w:i/>
                <w:sz w:val="16"/>
                <w:szCs w:val="16"/>
              </w:rPr>
              <w:t>Lokalizacja</w:t>
            </w:r>
          </w:p>
        </w:tc>
        <w:tc>
          <w:tcPr>
            <w:tcW w:w="1440" w:type="dxa"/>
            <w:vAlign w:val="center"/>
          </w:tcPr>
          <w:p w:rsidR="00B21AA4" w:rsidRPr="00A44ED0" w:rsidRDefault="00B21AA4" w:rsidP="00A5280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44ED0">
              <w:rPr>
                <w:rFonts w:ascii="Tahoma" w:hAnsi="Tahoma" w:cs="Tahoma"/>
                <w:i/>
                <w:sz w:val="16"/>
                <w:szCs w:val="16"/>
              </w:rPr>
              <w:t>Szacunkowy koszt</w:t>
            </w:r>
          </w:p>
        </w:tc>
        <w:tc>
          <w:tcPr>
            <w:tcW w:w="5400" w:type="dxa"/>
            <w:vAlign w:val="center"/>
          </w:tcPr>
          <w:p w:rsidR="00B21AA4" w:rsidRPr="00A44ED0" w:rsidRDefault="00B21AA4" w:rsidP="00A5280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44ED0">
              <w:rPr>
                <w:rFonts w:ascii="Tahoma" w:hAnsi="Tahoma" w:cs="Tahoma"/>
                <w:i/>
                <w:sz w:val="16"/>
                <w:szCs w:val="16"/>
              </w:rPr>
              <w:t>Możliwość realizacji zadania wskazana przez Departament/Referat</w:t>
            </w:r>
          </w:p>
        </w:tc>
        <w:tc>
          <w:tcPr>
            <w:tcW w:w="1625" w:type="dxa"/>
            <w:vAlign w:val="center"/>
          </w:tcPr>
          <w:p w:rsidR="00B21AA4" w:rsidRPr="00A44ED0" w:rsidRDefault="00B21AA4" w:rsidP="00C72C8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44ED0">
              <w:rPr>
                <w:rFonts w:ascii="Tahoma" w:hAnsi="Tahoma" w:cs="Tahoma"/>
                <w:i/>
                <w:sz w:val="16"/>
                <w:szCs w:val="16"/>
              </w:rPr>
              <w:t>Stanowisko Prezydenta</w:t>
            </w:r>
          </w:p>
        </w:tc>
        <w:tc>
          <w:tcPr>
            <w:tcW w:w="1276" w:type="dxa"/>
            <w:vAlign w:val="center"/>
          </w:tcPr>
          <w:p w:rsidR="00B21AA4" w:rsidRPr="00A44ED0" w:rsidRDefault="00B21AA4" w:rsidP="00C72C8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44ED0">
              <w:rPr>
                <w:rFonts w:ascii="Tahoma" w:hAnsi="Tahoma" w:cs="Tahoma"/>
                <w:i/>
                <w:sz w:val="16"/>
                <w:szCs w:val="16"/>
              </w:rPr>
              <w:t xml:space="preserve">Stanowisko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Komisji</w:t>
            </w:r>
          </w:p>
        </w:tc>
      </w:tr>
      <w:tr w:rsidR="00B21AA4" w:rsidRPr="008E67DA" w:rsidTr="008260EB">
        <w:trPr>
          <w:trHeight w:val="658"/>
        </w:trPr>
        <w:tc>
          <w:tcPr>
            <w:tcW w:w="534" w:type="dxa"/>
            <w:vMerge w:val="restart"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4ED0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4ED0">
              <w:rPr>
                <w:rFonts w:ascii="Tahoma" w:hAnsi="Tahoma" w:cs="Tahoma"/>
                <w:sz w:val="18"/>
                <w:szCs w:val="18"/>
              </w:rPr>
              <w:t>DSM.3020.9.</w:t>
            </w:r>
          </w:p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4ED0">
              <w:rPr>
                <w:rFonts w:ascii="Tahoma" w:hAnsi="Tahoma" w:cs="Tahoma"/>
                <w:sz w:val="18"/>
                <w:szCs w:val="18"/>
              </w:rPr>
              <w:t>2016.UM</w:t>
            </w:r>
          </w:p>
        </w:tc>
        <w:tc>
          <w:tcPr>
            <w:tcW w:w="1757" w:type="dxa"/>
            <w:vMerge w:val="restart"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44ED0">
              <w:rPr>
                <w:rFonts w:ascii="Tahoma" w:hAnsi="Tahoma" w:cs="Tahoma"/>
                <w:sz w:val="18"/>
                <w:szCs w:val="18"/>
              </w:rPr>
              <w:t>Utwardzenie drogi dojazdowej dla mieszkańców</w:t>
            </w:r>
          </w:p>
        </w:tc>
        <w:tc>
          <w:tcPr>
            <w:tcW w:w="1260" w:type="dxa"/>
            <w:vMerge w:val="restart"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4ED0">
              <w:rPr>
                <w:rFonts w:ascii="Tahoma" w:hAnsi="Tahoma" w:cs="Tahoma"/>
                <w:sz w:val="18"/>
                <w:szCs w:val="18"/>
              </w:rPr>
              <w:t>Ul. Czerniakowska 18 (działka Nr 56/35 obręb 2)</w:t>
            </w:r>
          </w:p>
        </w:tc>
        <w:tc>
          <w:tcPr>
            <w:tcW w:w="1440" w:type="dxa"/>
            <w:vMerge w:val="restart"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4ED0">
              <w:rPr>
                <w:rFonts w:ascii="Tahoma" w:hAnsi="Tahoma" w:cs="Tahoma"/>
                <w:b/>
                <w:sz w:val="18"/>
                <w:szCs w:val="18"/>
              </w:rPr>
              <w:t>110.000,00</w:t>
            </w:r>
          </w:p>
        </w:tc>
        <w:tc>
          <w:tcPr>
            <w:tcW w:w="5400" w:type="dxa"/>
            <w:vAlign w:val="center"/>
          </w:tcPr>
          <w:p w:rsidR="00B21AA4" w:rsidRPr="00A44ED0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44ED0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A44ED0">
              <w:rPr>
                <w:rFonts w:ascii="Tahoma" w:hAnsi="Tahoma" w:cs="Tahoma"/>
                <w:sz w:val="18"/>
                <w:szCs w:val="18"/>
              </w:rPr>
              <w:t xml:space="preserve"> – MPZP dla terenu Osiek III, teren 01.2 KDL1/2 – ulica lokalna – ulica Czerniakowska. Inwestycja zgodna z planem. </w:t>
            </w:r>
            <w:r w:rsidRPr="00A44ED0">
              <w:rPr>
                <w:rFonts w:ascii="Tahoma" w:hAnsi="Tahoma" w:cs="Tahoma"/>
                <w:b/>
                <w:sz w:val="18"/>
                <w:szCs w:val="18"/>
              </w:rPr>
              <w:t>DUA nie wnosi uwag</w:t>
            </w:r>
            <w:r w:rsidRPr="00A44ED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625" w:type="dxa"/>
            <w:vMerge w:val="restart"/>
            <w:vAlign w:val="center"/>
          </w:tcPr>
          <w:p w:rsidR="00B21AA4" w:rsidRPr="00E10578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578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  <w:r w:rsidRPr="00E10578">
              <w:rPr>
                <w:rFonts w:ascii="Tahoma" w:hAnsi="Tahoma" w:cs="Tahoma"/>
                <w:sz w:val="20"/>
                <w:szCs w:val="20"/>
              </w:rPr>
              <w:t xml:space="preserve"> realizacja zadania na terenie przeznaczonym</w:t>
            </w:r>
          </w:p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7F37">
              <w:rPr>
                <w:rFonts w:ascii="Tahoma" w:hAnsi="Tahoma" w:cs="Tahoma"/>
                <w:sz w:val="20"/>
                <w:szCs w:val="20"/>
              </w:rPr>
              <w:t>do zbycia (lub do dzierżawy)</w:t>
            </w:r>
          </w:p>
          <w:p w:rsidR="00B21AA4" w:rsidRPr="00E10578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1AA4" w:rsidRPr="00553789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0578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</w:p>
        </w:tc>
      </w:tr>
      <w:tr w:rsidR="00B21AA4" w:rsidRPr="008E67DA" w:rsidTr="008260EB">
        <w:trPr>
          <w:trHeight w:val="2159"/>
        </w:trPr>
        <w:tc>
          <w:tcPr>
            <w:tcW w:w="534" w:type="dxa"/>
            <w:vMerge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B21AA4" w:rsidRPr="00A44ED0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ZBK – </w:t>
            </w:r>
            <w:r w:rsidRPr="0069729A">
              <w:rPr>
                <w:rFonts w:ascii="Tahoma" w:hAnsi="Tahoma" w:cs="Tahoma"/>
                <w:sz w:val="18"/>
                <w:szCs w:val="18"/>
              </w:rPr>
              <w:t>Działka</w:t>
            </w:r>
            <w:r w:rsidRPr="00A44ED0">
              <w:rPr>
                <w:rFonts w:ascii="Tahoma" w:hAnsi="Tahoma" w:cs="Tahoma"/>
                <w:sz w:val="18"/>
                <w:szCs w:val="18"/>
              </w:rPr>
              <w:t xml:space="preserve"> nr 56/35 przeznaczona jest w całości na cele mieszkaniowe i docelowo do zbycia, a do czasu zbycia - wydzierżawienia na rzecz wspólnot mieszkaniowych do niej przyległych. Co do zasadności wniosku - celowe jest wykonanie ciągu pieszo - jezdnego z wjazdem od ulicy Czerniakowskiej i wyjazdem do ulicy Malborskiej wzdłuż budynku przy ul. Czerniakowskiej 18. Realizacja tego zadania wyłączy możliwość wydzierżawienia Wspólnocie terenu przyległego do budynku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625" w:type="dxa"/>
            <w:vMerge/>
            <w:vAlign w:val="center"/>
          </w:tcPr>
          <w:p w:rsidR="00B21AA4" w:rsidRPr="008E67DA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21AA4" w:rsidRPr="008E67DA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21AA4" w:rsidRPr="00A44ED0" w:rsidTr="008260EB">
        <w:trPr>
          <w:trHeight w:val="1701"/>
        </w:trPr>
        <w:tc>
          <w:tcPr>
            <w:tcW w:w="534" w:type="dxa"/>
            <w:vMerge w:val="restart"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A44ED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4ED0">
              <w:rPr>
                <w:rFonts w:ascii="Tahoma" w:hAnsi="Tahoma" w:cs="Tahoma"/>
                <w:sz w:val="18"/>
                <w:szCs w:val="18"/>
              </w:rPr>
              <w:t>DSM.3020.11.2016.UM</w:t>
            </w:r>
          </w:p>
        </w:tc>
        <w:tc>
          <w:tcPr>
            <w:tcW w:w="1757" w:type="dxa"/>
            <w:vMerge w:val="restart"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44ED0">
              <w:rPr>
                <w:rFonts w:ascii="Tahoma" w:hAnsi="Tahoma" w:cs="Tahoma"/>
                <w:sz w:val="18"/>
                <w:szCs w:val="18"/>
              </w:rPr>
              <w:t>Położenie chodnika. Przebudowa boiska, dostosowanie go do kilku dyscyplin sportowych, ogrodzenie terenu, położenie miękkiej nawierzchni, oświetlenie.</w:t>
            </w:r>
          </w:p>
        </w:tc>
        <w:tc>
          <w:tcPr>
            <w:tcW w:w="1260" w:type="dxa"/>
            <w:vMerge w:val="restart"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4ED0">
              <w:rPr>
                <w:rFonts w:ascii="Tahoma" w:hAnsi="Tahoma" w:cs="Tahoma"/>
                <w:sz w:val="18"/>
                <w:szCs w:val="18"/>
              </w:rPr>
              <w:t>Lotnicza 11 i 11a w parku przy ul. Lotniczej.</w:t>
            </w:r>
          </w:p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4ED0">
              <w:rPr>
                <w:rFonts w:ascii="Tahoma" w:hAnsi="Tahoma" w:cs="Tahoma"/>
                <w:b/>
                <w:sz w:val="18"/>
                <w:szCs w:val="18"/>
              </w:rPr>
              <w:t>400.000,00</w:t>
            </w:r>
          </w:p>
        </w:tc>
        <w:tc>
          <w:tcPr>
            <w:tcW w:w="5400" w:type="dxa"/>
            <w:vAlign w:val="center"/>
          </w:tcPr>
          <w:p w:rsidR="00B21AA4" w:rsidRPr="00A44ED0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44ED0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A44ED0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69729A">
              <w:rPr>
                <w:rFonts w:ascii="Tahoma" w:hAnsi="Tahoma" w:cs="Tahoma"/>
                <w:b/>
                <w:sz w:val="18"/>
                <w:szCs w:val="18"/>
              </w:rPr>
              <w:t>pozytywnie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44ED0">
              <w:rPr>
                <w:rFonts w:ascii="Tahoma" w:hAnsi="Tahoma" w:cs="Tahoma"/>
                <w:sz w:val="18"/>
                <w:szCs w:val="18"/>
              </w:rPr>
              <w:t>dla terenów położonych w sąsiedztwie budynków, przy ul. Lotniczej 11 i 11a obowiązują ustalenia MPZP. Rejon ul. Lotniczej w Elblągu (plan Nr 31) – Jednostki MWu.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44ED0">
              <w:rPr>
                <w:rFonts w:ascii="Tahoma" w:hAnsi="Tahoma" w:cs="Tahoma"/>
                <w:sz w:val="18"/>
                <w:szCs w:val="18"/>
              </w:rPr>
              <w:t xml:space="preserve">Dla terenu parku przy ul. Lotniczej obowiązują ustalenia MPZP terenu dla części dzielnicy Zatorze w rejonie lotniska (plan Nr 14) – jednostka C-3UO-ZP. DUA </w:t>
            </w:r>
            <w:r w:rsidRPr="00A44ED0">
              <w:rPr>
                <w:rFonts w:ascii="Tahoma" w:hAnsi="Tahoma" w:cs="Tahoma"/>
                <w:b/>
                <w:sz w:val="18"/>
                <w:szCs w:val="18"/>
              </w:rPr>
              <w:t>nie nosi uwag.</w:t>
            </w:r>
          </w:p>
        </w:tc>
        <w:tc>
          <w:tcPr>
            <w:tcW w:w="1625" w:type="dxa"/>
            <w:vMerge w:val="restart"/>
            <w:vAlign w:val="center"/>
          </w:tcPr>
          <w:p w:rsidR="00B21AA4" w:rsidRPr="00A44ED0" w:rsidRDefault="00B21AA4" w:rsidP="009C436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10578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  <w:r w:rsidRPr="00E105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44ED0">
              <w:rPr>
                <w:rFonts w:ascii="Tahoma" w:hAnsi="Tahoma" w:cs="Tahoma"/>
                <w:sz w:val="18"/>
                <w:szCs w:val="18"/>
              </w:rPr>
              <w:t xml:space="preserve">Wykonanie </w:t>
            </w:r>
            <w:r>
              <w:rPr>
                <w:rFonts w:ascii="Tahoma" w:hAnsi="Tahoma" w:cs="Tahoma"/>
                <w:sz w:val="18"/>
                <w:szCs w:val="18"/>
              </w:rPr>
              <w:t>zadania</w:t>
            </w:r>
            <w:r w:rsidRPr="00A44ED0">
              <w:rPr>
                <w:rFonts w:ascii="Tahoma" w:hAnsi="Tahoma" w:cs="Tahoma"/>
                <w:sz w:val="18"/>
                <w:szCs w:val="18"/>
              </w:rPr>
              <w:t xml:space="preserve"> można rozważyć po wykonaniu przebudowy ul. Lotniczej.</w:t>
            </w:r>
          </w:p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1AA4" w:rsidRPr="00A44ED0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0578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</w:p>
        </w:tc>
      </w:tr>
      <w:tr w:rsidR="00B21AA4" w:rsidRPr="00162162" w:rsidTr="008260EB">
        <w:trPr>
          <w:trHeight w:val="2784"/>
        </w:trPr>
        <w:tc>
          <w:tcPr>
            <w:tcW w:w="534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B21AA4" w:rsidRPr="00A44ED0" w:rsidRDefault="00B21AA4" w:rsidP="00B120F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4ED0">
              <w:rPr>
                <w:rFonts w:ascii="Tahoma" w:hAnsi="Tahoma" w:cs="Tahoma"/>
                <w:b/>
                <w:sz w:val="18"/>
                <w:szCs w:val="18"/>
              </w:rPr>
              <w:t xml:space="preserve">RGK – negatywnie </w:t>
            </w:r>
            <w:r w:rsidRPr="00A44ED0">
              <w:rPr>
                <w:rFonts w:ascii="Tahoma" w:hAnsi="Tahoma" w:cs="Tahoma"/>
                <w:sz w:val="18"/>
                <w:szCs w:val="18"/>
              </w:rPr>
              <w:t>w zakresie położenia chodnika od budynków zlokalizowanych przy ul. Lotniczej 11 i 11a do ul. Lotniczej (prowadzącego od ww. budynków do ul. Lotniczej przez działkę Nr 20/57 obręb 23 administrowaną przez ZZM. Wykonanie chodnika i jego przebieg można rozważyć dopiero po wykonaniu przebudowy ul. Lotniczej, na którą jest już opracowana dokumentacja.</w:t>
            </w:r>
            <w:r>
              <w:rPr>
                <w:rFonts w:ascii="Tahoma" w:hAnsi="Tahoma" w:cs="Tahoma"/>
                <w:sz w:val="18"/>
                <w:szCs w:val="18"/>
              </w:rPr>
              <w:t xml:space="preserve"> Koszt dostosowania</w:t>
            </w:r>
            <w:r w:rsidRPr="00A44ED0">
              <w:rPr>
                <w:rFonts w:ascii="Tahoma" w:hAnsi="Tahoma" w:cs="Tahoma"/>
                <w:sz w:val="18"/>
                <w:szCs w:val="18"/>
              </w:rPr>
              <w:t xml:space="preserve"> boiska przy ul. Lotniczej do kilku dyscyplin sportowych (np. koszykówki, gry w tenisa ziemnego) wraz z wymianą nawierz</w:t>
            </w:r>
            <w:r>
              <w:rPr>
                <w:rFonts w:ascii="Tahoma" w:hAnsi="Tahoma" w:cs="Tahoma"/>
                <w:sz w:val="18"/>
                <w:szCs w:val="18"/>
              </w:rPr>
              <w:t>chni asfaltowej na syntetyczną - ok.320tys.zł.</w:t>
            </w:r>
            <w:r w:rsidRPr="00A44ED0">
              <w:rPr>
                <w:rFonts w:ascii="Tahoma" w:hAnsi="Tahoma" w:cs="Tahoma"/>
                <w:sz w:val="18"/>
                <w:szCs w:val="18"/>
              </w:rPr>
              <w:t xml:space="preserve">, wykonanie oświetlenia i ogrodzenie boiska, oraz ustawienie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ławek przy boisku - </w:t>
            </w:r>
            <w:r w:rsidRPr="00A44ED0">
              <w:rPr>
                <w:rFonts w:ascii="Tahoma" w:hAnsi="Tahoma" w:cs="Tahoma"/>
                <w:sz w:val="18"/>
                <w:szCs w:val="18"/>
              </w:rPr>
              <w:t>80tys.zł.</w:t>
            </w:r>
          </w:p>
        </w:tc>
        <w:tc>
          <w:tcPr>
            <w:tcW w:w="1625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21AA4" w:rsidRPr="00F50C21" w:rsidTr="008260EB">
        <w:trPr>
          <w:trHeight w:val="2500"/>
        </w:trPr>
        <w:tc>
          <w:tcPr>
            <w:tcW w:w="534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F50C2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0C21">
              <w:rPr>
                <w:rFonts w:ascii="Tahoma" w:hAnsi="Tahoma" w:cs="Tahoma"/>
                <w:sz w:val="18"/>
                <w:szCs w:val="18"/>
              </w:rPr>
              <w:t>DSM.3020.20.2016.UM</w:t>
            </w:r>
          </w:p>
        </w:tc>
        <w:tc>
          <w:tcPr>
            <w:tcW w:w="1757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0C21">
              <w:rPr>
                <w:rFonts w:ascii="Tahoma" w:hAnsi="Tahoma" w:cs="Tahoma"/>
                <w:sz w:val="18"/>
                <w:szCs w:val="18"/>
              </w:rPr>
              <w:t>Budowa ogólnodostępnego boiska do koszykówki.</w:t>
            </w:r>
          </w:p>
        </w:tc>
        <w:tc>
          <w:tcPr>
            <w:tcW w:w="1260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0C21">
              <w:rPr>
                <w:rFonts w:ascii="Tahoma" w:hAnsi="Tahoma" w:cs="Tahoma"/>
                <w:sz w:val="18"/>
                <w:szCs w:val="18"/>
              </w:rPr>
              <w:t>Zieleniec pomiędzy ul. Mickiewicza a Żeromskiego</w:t>
            </w:r>
          </w:p>
        </w:tc>
        <w:tc>
          <w:tcPr>
            <w:tcW w:w="1440" w:type="dxa"/>
            <w:vAlign w:val="center"/>
          </w:tcPr>
          <w:p w:rsidR="00B21AA4" w:rsidRPr="0069729A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9729A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400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50C21">
              <w:rPr>
                <w:rFonts w:ascii="Tahoma" w:hAnsi="Tahoma" w:cs="Tahoma"/>
                <w:b/>
                <w:sz w:val="18"/>
                <w:szCs w:val="18"/>
              </w:rPr>
              <w:t>RGK</w:t>
            </w:r>
            <w:r w:rsidRPr="00F50C21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F50C21">
              <w:rPr>
                <w:rFonts w:ascii="Tahoma" w:hAnsi="Tahoma" w:cs="Tahoma"/>
                <w:sz w:val="18"/>
                <w:szCs w:val="18"/>
              </w:rPr>
              <w:t>. RGK podtrzymuje negatywną opinię ZZM. Zgodnie z projektem zagospodarowania zieleńca na jego terenie zlokalizowany jest już plac zabaw dla dzieci, skatepark, bramki do gry w piłkę nożną, siłownia na świeżym powietrzu i park rekreacyjny dla osób starszych – wyposażony w urządzenia do ćwiczeń dla seniorów. Projekt zagospodarowania przewiduje również: miejsca do plażowania i zabaw na trawie, plac do jazdy na rolkach/malowania kredą, górki rekreacyjnej (zimą wykorzystywanej do zjeżdżania na sankach), wybiegu dla psów. Po zrealizowaniu całości zieleńca nie pozostanie już miejsca na zlokalizowanie kolejnych obiektów.</w:t>
            </w:r>
          </w:p>
        </w:tc>
        <w:tc>
          <w:tcPr>
            <w:tcW w:w="1625" w:type="dxa"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</w:t>
            </w: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egatywnie</w:t>
            </w:r>
          </w:p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plan </w:t>
            </w:r>
            <w:r w:rsidRPr="00F50C21">
              <w:rPr>
                <w:rFonts w:ascii="Tahoma" w:hAnsi="Tahoma" w:cs="Tahoma"/>
                <w:sz w:val="18"/>
                <w:szCs w:val="18"/>
              </w:rPr>
              <w:t xml:space="preserve">zagospodarowania zieleńca </w:t>
            </w:r>
            <w:r>
              <w:rPr>
                <w:rFonts w:ascii="Tahoma" w:hAnsi="Tahoma" w:cs="Tahoma"/>
                <w:sz w:val="18"/>
                <w:szCs w:val="18"/>
              </w:rPr>
              <w:t>nie przewiduje miejsca na boisko do koszykówki</w:t>
            </w:r>
          </w:p>
        </w:tc>
        <w:tc>
          <w:tcPr>
            <w:tcW w:w="1276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F50C21" w:rsidTr="008260EB">
        <w:trPr>
          <w:trHeight w:val="835"/>
        </w:trPr>
        <w:tc>
          <w:tcPr>
            <w:tcW w:w="534" w:type="dxa"/>
            <w:vMerge w:val="restart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A5280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2801">
              <w:rPr>
                <w:rFonts w:ascii="Tahoma" w:hAnsi="Tahoma" w:cs="Tahoma"/>
                <w:sz w:val="18"/>
                <w:szCs w:val="18"/>
              </w:rPr>
              <w:t>DSM.3020.34.2016.UM</w:t>
            </w:r>
          </w:p>
        </w:tc>
        <w:tc>
          <w:tcPr>
            <w:tcW w:w="1757" w:type="dxa"/>
            <w:vMerge w:val="restart"/>
            <w:vAlign w:val="center"/>
          </w:tcPr>
          <w:p w:rsidR="00B21AA4" w:rsidRPr="00A52801" w:rsidRDefault="00B21AA4" w:rsidP="00B120FD">
            <w:pPr>
              <w:spacing w:after="0" w:line="240" w:lineRule="auto"/>
              <w:ind w:left="3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52801">
              <w:rPr>
                <w:rFonts w:ascii="Tahoma" w:hAnsi="Tahoma" w:cs="Tahoma"/>
                <w:sz w:val="18"/>
                <w:szCs w:val="18"/>
              </w:rPr>
              <w:t>Remont chodnika z wytyczeniem drogi dla rowerów i instalacją ławek wzdłuż chodnika.</w:t>
            </w:r>
          </w:p>
        </w:tc>
        <w:tc>
          <w:tcPr>
            <w:tcW w:w="1260" w:type="dxa"/>
            <w:vMerge w:val="restart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2801">
              <w:rPr>
                <w:rFonts w:ascii="Tahoma" w:hAnsi="Tahoma" w:cs="Tahoma"/>
                <w:sz w:val="18"/>
                <w:szCs w:val="18"/>
              </w:rPr>
              <w:t>Chodnik wzdłuż Al. Grunwaldzkiej (od strony południowej) na odcinku od ronda Kaliningrad do skrzyżowania z ul. Sadową</w:t>
            </w:r>
          </w:p>
        </w:tc>
        <w:tc>
          <w:tcPr>
            <w:tcW w:w="1440" w:type="dxa"/>
            <w:vMerge w:val="restart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400" w:type="dxa"/>
            <w:vAlign w:val="center"/>
          </w:tcPr>
          <w:p w:rsidR="00B21AA4" w:rsidRPr="00A52801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52801">
              <w:rPr>
                <w:rFonts w:ascii="Tahoma" w:hAnsi="Tahoma" w:cs="Tahoma"/>
                <w:b/>
                <w:sz w:val="18"/>
                <w:szCs w:val="18"/>
              </w:rPr>
              <w:t xml:space="preserve">DUA: - </w:t>
            </w:r>
            <w:r w:rsidRPr="00A52801">
              <w:rPr>
                <w:rFonts w:ascii="Tahoma" w:hAnsi="Tahoma" w:cs="Tahoma"/>
                <w:sz w:val="18"/>
                <w:szCs w:val="18"/>
              </w:rPr>
              <w:t>teren położony częściowo w obszarze MPZP terenu przylegającego do Al. Grunwaldzkiej (od ul. Grottgera do ul. Sadowej), dalej bez planu. Prace remontowe nie wymagają zgodności z planem</w:t>
            </w:r>
          </w:p>
        </w:tc>
        <w:tc>
          <w:tcPr>
            <w:tcW w:w="1625" w:type="dxa"/>
            <w:vMerge w:val="restart"/>
            <w:vAlign w:val="center"/>
          </w:tcPr>
          <w:p w:rsidR="00B21AA4" w:rsidRDefault="00B21AA4" w:rsidP="001E48F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</w:t>
            </w: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egatywnie</w:t>
            </w:r>
          </w:p>
          <w:p w:rsidR="00B21AA4" w:rsidRPr="00F50C21" w:rsidRDefault="00B21AA4" w:rsidP="001E48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realizacja zadania przekracza budżet BO w okręgu</w:t>
            </w:r>
          </w:p>
        </w:tc>
        <w:tc>
          <w:tcPr>
            <w:tcW w:w="1276" w:type="dxa"/>
            <w:vMerge w:val="restart"/>
            <w:vAlign w:val="center"/>
          </w:tcPr>
          <w:p w:rsidR="00B21AA4" w:rsidRPr="00F50C21" w:rsidRDefault="00B21AA4" w:rsidP="001E48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F50C21" w:rsidTr="008260EB">
        <w:trPr>
          <w:trHeight w:val="933"/>
        </w:trPr>
        <w:tc>
          <w:tcPr>
            <w:tcW w:w="534" w:type="dxa"/>
            <w:vMerge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B21AA4" w:rsidRPr="00A52801" w:rsidRDefault="00B21AA4" w:rsidP="00B120FD">
            <w:pPr>
              <w:spacing w:after="0" w:line="240" w:lineRule="auto"/>
              <w:ind w:left="3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B21AA4" w:rsidRPr="00A52801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52801">
              <w:rPr>
                <w:rFonts w:ascii="Tahoma" w:hAnsi="Tahoma" w:cs="Tahoma"/>
                <w:b/>
                <w:sz w:val="18"/>
                <w:szCs w:val="18"/>
              </w:rPr>
              <w:t xml:space="preserve">DZD - </w:t>
            </w:r>
            <w:r w:rsidRPr="00F75F94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A5280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52801">
              <w:rPr>
                <w:rFonts w:ascii="Tahoma" w:hAnsi="Tahoma" w:cs="Tahoma"/>
                <w:sz w:val="18"/>
                <w:szCs w:val="18"/>
              </w:rPr>
              <w:t>w zakresie wykonania po stronie południowej. Istnieje możliwość po stronie północnej, wykonanie etapu I, całość przekracza kwotę 400tys.zł.</w:t>
            </w:r>
          </w:p>
        </w:tc>
        <w:tc>
          <w:tcPr>
            <w:tcW w:w="1625" w:type="dxa"/>
            <w:vMerge/>
            <w:vAlign w:val="center"/>
          </w:tcPr>
          <w:p w:rsidR="00B21AA4" w:rsidRPr="001366B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21AA4" w:rsidRPr="001366B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21AA4" w:rsidRPr="00306665" w:rsidTr="008260EB">
        <w:trPr>
          <w:trHeight w:val="1051"/>
        </w:trPr>
        <w:tc>
          <w:tcPr>
            <w:tcW w:w="534" w:type="dxa"/>
            <w:vMerge w:val="restart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1417" w:type="dxa"/>
            <w:vMerge w:val="restart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DSM.3020.56.2016.UM</w:t>
            </w:r>
          </w:p>
        </w:tc>
        <w:tc>
          <w:tcPr>
            <w:tcW w:w="1757" w:type="dxa"/>
            <w:vMerge w:val="restart"/>
            <w:vAlign w:val="center"/>
          </w:tcPr>
          <w:p w:rsidR="00B21AA4" w:rsidRDefault="00B21AA4" w:rsidP="00D72031">
            <w:pPr>
              <w:spacing w:after="0" w:line="240" w:lineRule="auto"/>
              <w:ind w:left="29"/>
              <w:rPr>
                <w:rFonts w:ascii="Tahoma" w:hAnsi="Tahoma" w:cs="Tahoma"/>
                <w:sz w:val="18"/>
                <w:szCs w:val="18"/>
              </w:rPr>
            </w:pPr>
            <w:r w:rsidRPr="00D72031"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6665">
              <w:rPr>
                <w:rFonts w:ascii="Tahoma" w:hAnsi="Tahoma" w:cs="Tahoma"/>
                <w:sz w:val="18"/>
                <w:szCs w:val="18"/>
              </w:rPr>
              <w:t>Wykonanie nowej nawierzchni drogi, zatoczek i nowego chodnika.</w:t>
            </w:r>
          </w:p>
          <w:p w:rsidR="00B21AA4" w:rsidRPr="00306665" w:rsidRDefault="00B21AA4" w:rsidP="00D72031">
            <w:pPr>
              <w:spacing w:after="0" w:line="240" w:lineRule="auto"/>
              <w:ind w:left="2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</w:t>
            </w:r>
            <w:r w:rsidRPr="00306665">
              <w:rPr>
                <w:rFonts w:ascii="Tahoma" w:hAnsi="Tahoma" w:cs="Tahoma"/>
                <w:sz w:val="18"/>
                <w:szCs w:val="18"/>
              </w:rPr>
              <w:t>Wykonanie sygnalizacji świetlnej na skrzyżowaniu Ogrodowa/Mickiewicza</w:t>
            </w:r>
          </w:p>
        </w:tc>
        <w:tc>
          <w:tcPr>
            <w:tcW w:w="1260" w:type="dxa"/>
            <w:vMerge w:val="restart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306665">
              <w:rPr>
                <w:rFonts w:ascii="Tahoma" w:hAnsi="Tahoma" w:cs="Tahoma"/>
                <w:sz w:val="18"/>
                <w:szCs w:val="18"/>
              </w:rPr>
              <w:t>l. Ogrodowa</w:t>
            </w:r>
          </w:p>
          <w:p w:rsidR="00B21AA4" w:rsidRPr="00306665" w:rsidRDefault="00B21AA4" w:rsidP="00D7203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Sygnalizacja – skrzyżowanie Ogrodowa i Mickiewicza</w:t>
            </w:r>
          </w:p>
        </w:tc>
        <w:tc>
          <w:tcPr>
            <w:tcW w:w="1440" w:type="dxa"/>
            <w:vMerge w:val="restart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>250.000,00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+ 250.000,00 </w:t>
            </w:r>
          </w:p>
        </w:tc>
        <w:tc>
          <w:tcPr>
            <w:tcW w:w="540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306665">
              <w:rPr>
                <w:rFonts w:ascii="Tahoma" w:hAnsi="Tahoma" w:cs="Tahoma"/>
                <w:sz w:val="18"/>
                <w:szCs w:val="18"/>
              </w:rPr>
              <w:t xml:space="preserve"> – MPZP Śródmieście wschód. Ulica Ogrodowa znajduje się w jednostce 57 K-L1/2 – ulica lokalna. Zgodnie z § 21 ust. 3 ww. planu pasów postojowych nie obejmuje się ustaleniami planu. </w:t>
            </w:r>
            <w:r w:rsidRPr="00306665">
              <w:rPr>
                <w:rFonts w:ascii="Tahoma" w:hAnsi="Tahoma" w:cs="Tahoma"/>
                <w:b/>
                <w:sz w:val="18"/>
                <w:szCs w:val="18"/>
              </w:rPr>
              <w:t>DUA nie wnosi uwag</w:t>
            </w:r>
            <w:r w:rsidRPr="00306665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21AA4" w:rsidRPr="00306665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B21AA4" w:rsidRDefault="00B21AA4" w:rsidP="001E48F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</w:t>
            </w: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egatywnie</w:t>
            </w:r>
          </w:p>
          <w:p w:rsidR="00B21AA4" w:rsidRPr="00F50C21" w:rsidRDefault="00B21AA4" w:rsidP="001E48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kompleksowa realizacja zadania przekracza budżet BO w okręgu</w:t>
            </w:r>
          </w:p>
        </w:tc>
        <w:tc>
          <w:tcPr>
            <w:tcW w:w="1276" w:type="dxa"/>
            <w:vMerge w:val="restart"/>
            <w:vAlign w:val="center"/>
          </w:tcPr>
          <w:p w:rsidR="00B21AA4" w:rsidRPr="00F50C21" w:rsidRDefault="00B21AA4" w:rsidP="001E48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162162" w:rsidTr="008260EB">
        <w:trPr>
          <w:trHeight w:val="1555"/>
        </w:trPr>
        <w:tc>
          <w:tcPr>
            <w:tcW w:w="534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B21AA4" w:rsidRPr="00162162" w:rsidRDefault="00B21AA4" w:rsidP="00B120F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 xml:space="preserve">DZD – pozytywnie </w:t>
            </w:r>
            <w:r w:rsidRPr="00306665">
              <w:rPr>
                <w:rFonts w:ascii="Tahoma" w:hAnsi="Tahoma" w:cs="Tahoma"/>
                <w:sz w:val="18"/>
                <w:szCs w:val="18"/>
              </w:rPr>
              <w:t>w zakresie zatoczek i nawierzchni</w:t>
            </w:r>
            <w:r w:rsidRPr="00306665">
              <w:rPr>
                <w:rFonts w:ascii="Tahoma" w:hAnsi="Tahoma" w:cs="Tahoma"/>
                <w:b/>
                <w:sz w:val="18"/>
                <w:szCs w:val="18"/>
              </w:rPr>
              <w:t xml:space="preserve">. Negatywnie </w:t>
            </w:r>
            <w:r w:rsidRPr="00306665">
              <w:rPr>
                <w:rFonts w:ascii="Tahoma" w:hAnsi="Tahoma" w:cs="Tahoma"/>
                <w:sz w:val="18"/>
                <w:szCs w:val="18"/>
              </w:rPr>
              <w:t>w zakresie sygnalizacji</w:t>
            </w:r>
            <w:r w:rsidRPr="00306665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625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21AA4" w:rsidRPr="00162162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21AA4" w:rsidRPr="00306665" w:rsidTr="008260EB">
        <w:trPr>
          <w:trHeight w:val="1951"/>
        </w:trPr>
        <w:tc>
          <w:tcPr>
            <w:tcW w:w="534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30666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DSM.3020.68.2016.UM</w:t>
            </w:r>
          </w:p>
        </w:tc>
        <w:tc>
          <w:tcPr>
            <w:tcW w:w="1757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Wykonanie nowej nawierzchni chodników i jezdni, przygotowanie miejsc postojowych.</w:t>
            </w:r>
          </w:p>
        </w:tc>
        <w:tc>
          <w:tcPr>
            <w:tcW w:w="126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Sugerowane działki (386/28; 487/4; 386/20 lub inne miejsce</w:t>
            </w:r>
          </w:p>
        </w:tc>
        <w:tc>
          <w:tcPr>
            <w:tcW w:w="144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00,</w:t>
            </w:r>
            <w:r w:rsidRPr="00306665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540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306665">
              <w:rPr>
                <w:rFonts w:ascii="Tahoma" w:hAnsi="Tahoma" w:cs="Tahoma"/>
                <w:sz w:val="18"/>
                <w:szCs w:val="18"/>
              </w:rPr>
              <w:t xml:space="preserve"> – teren nie posiada MPZP.</w:t>
            </w:r>
          </w:p>
          <w:p w:rsidR="00B21AA4" w:rsidRPr="00306665" w:rsidRDefault="00B21AA4" w:rsidP="00B120FD">
            <w:pPr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20"/>
                <w:szCs w:val="20"/>
              </w:rPr>
              <w:t>DZD</w:t>
            </w:r>
            <w:r w:rsidRPr="00306665"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sz w:val="20"/>
                <w:szCs w:val="20"/>
              </w:rPr>
              <w:t>opracowanie</w:t>
            </w:r>
            <w:r w:rsidRPr="00306665">
              <w:rPr>
                <w:rFonts w:ascii="Tahoma" w:hAnsi="Tahoma" w:cs="Tahoma"/>
                <w:sz w:val="20"/>
                <w:szCs w:val="20"/>
              </w:rPr>
              <w:t xml:space="preserve"> dokumentacji projektowej, </w:t>
            </w:r>
            <w:r>
              <w:rPr>
                <w:rFonts w:ascii="Tahoma" w:hAnsi="Tahoma" w:cs="Tahoma"/>
                <w:sz w:val="20"/>
                <w:szCs w:val="20"/>
              </w:rPr>
              <w:t>przekracza koszt</w:t>
            </w:r>
            <w:r w:rsidRPr="00306665">
              <w:rPr>
                <w:rFonts w:ascii="Tahoma" w:hAnsi="Tahoma" w:cs="Tahoma"/>
                <w:sz w:val="20"/>
                <w:szCs w:val="20"/>
              </w:rPr>
              <w:t xml:space="preserve"> 400tys.zł. (koszt zadania 700tys.zł.)</w:t>
            </w:r>
          </w:p>
        </w:tc>
        <w:tc>
          <w:tcPr>
            <w:tcW w:w="1625" w:type="dxa"/>
            <w:vAlign w:val="center"/>
          </w:tcPr>
          <w:p w:rsidR="00B21AA4" w:rsidRDefault="00B21AA4" w:rsidP="001E6CC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</w:t>
            </w: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egatywnie</w:t>
            </w:r>
          </w:p>
          <w:p w:rsidR="00B21AA4" w:rsidRPr="00306665" w:rsidRDefault="00B21AA4" w:rsidP="001E6CC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realizacja zadania przekracza budżet BO w okręgu</w:t>
            </w:r>
          </w:p>
        </w:tc>
        <w:tc>
          <w:tcPr>
            <w:tcW w:w="1276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30666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21AA4" w:rsidRPr="00A52801" w:rsidTr="008260EB">
        <w:trPr>
          <w:trHeight w:val="408"/>
        </w:trPr>
        <w:tc>
          <w:tcPr>
            <w:tcW w:w="534" w:type="dxa"/>
            <w:vMerge w:val="restart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A5280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2801">
              <w:rPr>
                <w:rFonts w:ascii="Tahoma" w:hAnsi="Tahoma" w:cs="Tahoma"/>
                <w:sz w:val="18"/>
                <w:szCs w:val="18"/>
              </w:rPr>
              <w:t>DSM.3020.71.2016.UM</w:t>
            </w:r>
          </w:p>
        </w:tc>
        <w:tc>
          <w:tcPr>
            <w:tcW w:w="1757" w:type="dxa"/>
            <w:vMerge w:val="restart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52801">
              <w:rPr>
                <w:rFonts w:ascii="Tahoma" w:hAnsi="Tahoma" w:cs="Tahoma"/>
                <w:sz w:val="18"/>
                <w:szCs w:val="18"/>
              </w:rPr>
              <w:t>Poprawa bezpieczeństwa skrzyżowania np. zainstalowanie słupków ogrodzeniowych, montaż luster.</w:t>
            </w:r>
          </w:p>
        </w:tc>
        <w:tc>
          <w:tcPr>
            <w:tcW w:w="1260" w:type="dxa"/>
            <w:vMerge w:val="restart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2801">
              <w:rPr>
                <w:rFonts w:ascii="Tahoma" w:hAnsi="Tahoma" w:cs="Tahoma"/>
                <w:sz w:val="18"/>
                <w:szCs w:val="18"/>
              </w:rPr>
              <w:t>Skrzyżowanie Ogrodowa - Mickiewicza</w:t>
            </w:r>
          </w:p>
        </w:tc>
        <w:tc>
          <w:tcPr>
            <w:tcW w:w="1440" w:type="dxa"/>
            <w:vMerge w:val="restart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400" w:type="dxa"/>
            <w:vAlign w:val="center"/>
          </w:tcPr>
          <w:p w:rsidR="00B21AA4" w:rsidRPr="00A52801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52801">
              <w:rPr>
                <w:rFonts w:ascii="Tahoma" w:hAnsi="Tahoma" w:cs="Tahoma"/>
                <w:b/>
                <w:sz w:val="18"/>
                <w:szCs w:val="18"/>
              </w:rPr>
              <w:t>DUA – nie wnosi uwag.</w:t>
            </w:r>
          </w:p>
          <w:p w:rsidR="00B21AA4" w:rsidRPr="00A52801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</w:t>
            </w:r>
            <w:r w:rsidRPr="00062594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egatywnie</w:t>
            </w:r>
          </w:p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Oznakowanie znajduje się w gestii DZD, które zaopiniowało ten projekt negatywnie.</w:t>
            </w:r>
          </w:p>
        </w:tc>
        <w:tc>
          <w:tcPr>
            <w:tcW w:w="1276" w:type="dxa"/>
            <w:vMerge w:val="restart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A5280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21AA4" w:rsidRPr="00834CE7" w:rsidTr="008260EB">
        <w:trPr>
          <w:trHeight w:val="635"/>
        </w:trPr>
        <w:tc>
          <w:tcPr>
            <w:tcW w:w="534" w:type="dxa"/>
            <w:vMerge/>
            <w:vAlign w:val="center"/>
          </w:tcPr>
          <w:p w:rsidR="00B21AA4" w:rsidRPr="00BE64D7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21AA4" w:rsidRPr="00BE64D7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B21AA4" w:rsidRPr="00BE64D7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21AA4" w:rsidRPr="00BE64D7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21AA4" w:rsidRPr="00BE64D7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B21AA4" w:rsidRPr="00A52801" w:rsidRDefault="00B21AA4" w:rsidP="00B120FD">
            <w:pPr>
              <w:spacing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52801">
              <w:rPr>
                <w:rFonts w:ascii="Tahoma" w:hAnsi="Tahoma" w:cs="Tahoma"/>
                <w:sz w:val="18"/>
                <w:szCs w:val="18"/>
              </w:rPr>
              <w:t xml:space="preserve">DZD – </w:t>
            </w:r>
            <w:r w:rsidRPr="008906AD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A52801">
              <w:rPr>
                <w:rFonts w:ascii="Tahoma" w:hAnsi="Tahoma" w:cs="Tahoma"/>
                <w:sz w:val="18"/>
                <w:szCs w:val="18"/>
              </w:rPr>
              <w:t>. Istniejące oznakowanie jest wystarczające.</w:t>
            </w:r>
          </w:p>
        </w:tc>
        <w:tc>
          <w:tcPr>
            <w:tcW w:w="1625" w:type="dxa"/>
            <w:vMerge/>
            <w:vAlign w:val="center"/>
          </w:tcPr>
          <w:p w:rsidR="00B21AA4" w:rsidRPr="00834CE7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21AA4" w:rsidRPr="00834CE7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AA4" w:rsidRPr="00D91F48" w:rsidTr="008260EB">
        <w:trPr>
          <w:trHeight w:val="1119"/>
        </w:trPr>
        <w:tc>
          <w:tcPr>
            <w:tcW w:w="534" w:type="dxa"/>
            <w:vMerge w:val="restart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1417" w:type="dxa"/>
            <w:vMerge w:val="restart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DSM.3020.103.2016.UM</w:t>
            </w:r>
          </w:p>
        </w:tc>
        <w:tc>
          <w:tcPr>
            <w:tcW w:w="1757" w:type="dxa"/>
            <w:vMerge w:val="restart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Ustawienie drewnianych pergoli przy ławkach na terenie zieleńca.</w:t>
            </w:r>
          </w:p>
        </w:tc>
        <w:tc>
          <w:tcPr>
            <w:tcW w:w="1260" w:type="dxa"/>
            <w:vMerge w:val="restart"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Między ul. Mickiewicza a Żeromskiego</w:t>
            </w:r>
          </w:p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400" w:type="dxa"/>
            <w:vAlign w:val="center"/>
          </w:tcPr>
          <w:p w:rsidR="00B21AA4" w:rsidRPr="004B3C2E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1EDA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proponowane zamierzenie zawarte jest w granicach MPZP terenu Śródmieście – Wschód, w jednostce 43.UPN – tereny usług publicznych – obiekty i urządzenia nauki. DUA </w:t>
            </w:r>
            <w:r w:rsidRPr="00F31EDA">
              <w:rPr>
                <w:rFonts w:ascii="Tahoma" w:hAnsi="Tahoma" w:cs="Tahoma"/>
                <w:b/>
                <w:sz w:val="18"/>
                <w:szCs w:val="18"/>
              </w:rPr>
              <w:t>nie wnosi uwag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21AA4" w:rsidRPr="004B3C2E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4B3C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zagospodarowanie terenu podlega założeniom „Koncepcji zagospodarowania zieleńca..”</w:t>
            </w:r>
          </w:p>
        </w:tc>
        <w:tc>
          <w:tcPr>
            <w:tcW w:w="1276" w:type="dxa"/>
            <w:vMerge w:val="restart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4B3C2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21AA4" w:rsidRPr="00D91F48" w:rsidTr="008260EB">
        <w:trPr>
          <w:trHeight w:val="1118"/>
        </w:trPr>
        <w:tc>
          <w:tcPr>
            <w:tcW w:w="534" w:type="dxa"/>
            <w:vMerge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B21AA4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B21AA4" w:rsidRPr="00F31EDA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2336">
              <w:rPr>
                <w:rFonts w:ascii="Tahoma" w:hAnsi="Tahoma" w:cs="Tahoma"/>
                <w:b/>
                <w:sz w:val="18"/>
                <w:szCs w:val="18"/>
              </w:rPr>
              <w:t>RGK</w:t>
            </w:r>
            <w:r>
              <w:rPr>
                <w:rFonts w:ascii="Tahoma" w:hAnsi="Tahoma" w:cs="Tahoma"/>
                <w:b/>
                <w:sz w:val="18"/>
                <w:szCs w:val="18"/>
              </w:rPr>
              <w:t>/ZZM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8906AD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sz w:val="18"/>
                <w:szCs w:val="18"/>
              </w:rPr>
              <w:t>. Na wnioskowany teren jest opracowana i sukcesywnie realizowana „Koncepcja zagospodarowania zieleńca między ul. A. Mickiewicza a ul. S. Żeromskiego”, którą realizuje Departament Inwestycji. Wniosek do ewentualnego rozpatrzenia po realizacji całej koncepcji.</w:t>
            </w:r>
          </w:p>
        </w:tc>
        <w:tc>
          <w:tcPr>
            <w:tcW w:w="1625" w:type="dxa"/>
            <w:vMerge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AA4" w:rsidRPr="00F50C21" w:rsidTr="008260EB">
        <w:trPr>
          <w:trHeight w:val="1434"/>
        </w:trPr>
        <w:tc>
          <w:tcPr>
            <w:tcW w:w="534" w:type="dxa"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1417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DSM.3020.108.2016.UM</w:t>
            </w:r>
          </w:p>
        </w:tc>
        <w:tc>
          <w:tcPr>
            <w:tcW w:w="1757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Budowa ścieżki ciągu pieszo – rowerowego </w:t>
            </w:r>
          </w:p>
        </w:tc>
        <w:tc>
          <w:tcPr>
            <w:tcW w:w="1260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Wzdłuż zachodniej granicy osiedla „Za Politechniką”.</w:t>
            </w:r>
          </w:p>
        </w:tc>
        <w:tc>
          <w:tcPr>
            <w:tcW w:w="1440" w:type="dxa"/>
            <w:vAlign w:val="center"/>
          </w:tcPr>
          <w:p w:rsidR="00B21AA4" w:rsidRPr="0069729A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9729A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400" w:type="dxa"/>
            <w:vAlign w:val="center"/>
          </w:tcPr>
          <w:p w:rsidR="00B21AA4" w:rsidRPr="0013240D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RGK – </w:t>
            </w:r>
            <w:r w:rsidRPr="00F37E4A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Pr="002C2A5F">
              <w:rPr>
                <w:rFonts w:ascii="Tahoma" w:hAnsi="Tahoma" w:cs="Tahoma"/>
                <w:sz w:val="18"/>
                <w:szCs w:val="18"/>
              </w:rPr>
              <w:t>Wskazana we wniosku trasa ciągu pieszo – rowerowego (działka 694, obręb 17) stanowi rów odwadniający, który pełni funkcję koryta przelewowego do wlotu kanalizacji burzowej w Alei Grunwaldzkiej w zlewni Kumieli i ma istotne znaczenie w przypadku intensywnych opadów deszczu.</w:t>
            </w:r>
          </w:p>
        </w:tc>
        <w:tc>
          <w:tcPr>
            <w:tcW w:w="1625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7E4A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inwestycja koliduje z utrzymaniem na terenie funkcji </w:t>
            </w:r>
            <w:r w:rsidRPr="002C2A5F">
              <w:rPr>
                <w:rFonts w:ascii="Tahoma" w:hAnsi="Tahoma" w:cs="Tahoma"/>
                <w:sz w:val="18"/>
                <w:szCs w:val="18"/>
              </w:rPr>
              <w:t xml:space="preserve"> kanalizacji burzowej </w:t>
            </w:r>
          </w:p>
        </w:tc>
        <w:tc>
          <w:tcPr>
            <w:tcW w:w="1276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F50C21" w:rsidTr="008260EB">
        <w:trPr>
          <w:trHeight w:val="471"/>
        </w:trPr>
        <w:tc>
          <w:tcPr>
            <w:tcW w:w="534" w:type="dxa"/>
            <w:vMerge w:val="restart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1417" w:type="dxa"/>
            <w:vMerge w:val="restart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0C21">
              <w:rPr>
                <w:rFonts w:ascii="Tahoma" w:hAnsi="Tahoma" w:cs="Tahoma"/>
                <w:sz w:val="18"/>
                <w:szCs w:val="18"/>
              </w:rPr>
              <w:t>DSM.3020.131.2016.UM</w:t>
            </w:r>
          </w:p>
        </w:tc>
        <w:tc>
          <w:tcPr>
            <w:tcW w:w="1757" w:type="dxa"/>
            <w:vMerge w:val="restart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0C21">
              <w:rPr>
                <w:rFonts w:ascii="Tahoma" w:hAnsi="Tahoma" w:cs="Tahoma"/>
                <w:sz w:val="18"/>
                <w:szCs w:val="18"/>
              </w:rPr>
              <w:t>Utworzenie miejsca zabaw dla dzieci w wieku przedszkolnym, szkolnym oraz postawienie ławek dla starszych osób.</w:t>
            </w:r>
          </w:p>
        </w:tc>
        <w:tc>
          <w:tcPr>
            <w:tcW w:w="1260" w:type="dxa"/>
            <w:vMerge w:val="restart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F50C21">
              <w:rPr>
                <w:rFonts w:ascii="Tahoma" w:hAnsi="Tahoma" w:cs="Tahoma"/>
                <w:sz w:val="18"/>
                <w:szCs w:val="18"/>
              </w:rPr>
              <w:t>l. Sadowa 91-107</w:t>
            </w:r>
          </w:p>
        </w:tc>
        <w:tc>
          <w:tcPr>
            <w:tcW w:w="1440" w:type="dxa"/>
            <w:vMerge w:val="restart"/>
            <w:vAlign w:val="center"/>
          </w:tcPr>
          <w:p w:rsidR="00B21AA4" w:rsidRPr="0069729A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9729A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400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3240D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brak MPZP.</w:t>
            </w:r>
          </w:p>
        </w:tc>
        <w:tc>
          <w:tcPr>
            <w:tcW w:w="1625" w:type="dxa"/>
            <w:vMerge w:val="restart"/>
            <w:vAlign w:val="center"/>
          </w:tcPr>
          <w:p w:rsidR="00B21AA4" w:rsidRPr="00E10578" w:rsidRDefault="00B21AA4" w:rsidP="003F427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578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  <w:r w:rsidRPr="00E10578">
              <w:rPr>
                <w:rFonts w:ascii="Tahoma" w:hAnsi="Tahoma" w:cs="Tahoma"/>
                <w:sz w:val="20"/>
                <w:szCs w:val="20"/>
              </w:rPr>
              <w:t xml:space="preserve"> realizacja zadania na terenie przeznaczonym</w:t>
            </w:r>
          </w:p>
          <w:p w:rsidR="00B21AA4" w:rsidRDefault="00B21AA4" w:rsidP="003F427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7F37">
              <w:rPr>
                <w:rFonts w:ascii="Tahoma" w:hAnsi="Tahoma" w:cs="Tahoma"/>
                <w:sz w:val="20"/>
                <w:szCs w:val="20"/>
              </w:rPr>
              <w:t>do zbycia (lub do dzierżawy)</w:t>
            </w:r>
          </w:p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F50C21" w:rsidTr="008260EB">
        <w:trPr>
          <w:trHeight w:val="3286"/>
        </w:trPr>
        <w:tc>
          <w:tcPr>
            <w:tcW w:w="534" w:type="dxa"/>
            <w:vMerge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21AA4" w:rsidRPr="0013240D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50C21">
              <w:rPr>
                <w:rFonts w:ascii="Tahoma" w:hAnsi="Tahoma" w:cs="Tahoma"/>
                <w:b/>
                <w:sz w:val="18"/>
                <w:szCs w:val="18"/>
              </w:rPr>
              <w:t>ZBK</w:t>
            </w:r>
            <w:r w:rsidRPr="00F50C2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2308AF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F50C21">
              <w:rPr>
                <w:rFonts w:ascii="Tahoma" w:hAnsi="Tahoma" w:cs="Tahoma"/>
                <w:sz w:val="18"/>
                <w:szCs w:val="18"/>
              </w:rPr>
              <w:t xml:space="preserve">. Działka nr 78/5 przeznaczona jest w całości na cele mieszkaniowe i docelowo do zbycia, a do czasu zbycia - wydzierżawienia na rzecz wspólnot mieszkaniowych do niej przyległych. Co do zasadności wniosku - możliwe byłoby ustawienie niewielkiej ilości małych urządzeń zabawowych. Wspólnota Mieszkaniowa przy ul. Sadowej 97-107 wydzierżawiła część działki gminnej w części objętej wnioskiem na cele mieszkaniowe i aktualnie prowadzi procedurę związaną z zagospodarowaniem terenu zarówno przed </w:t>
            </w:r>
          </w:p>
          <w:p w:rsidR="00B21AA4" w:rsidRPr="00F50C21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50C21">
              <w:rPr>
                <w:rFonts w:ascii="Tahoma" w:hAnsi="Tahoma" w:cs="Tahoma"/>
                <w:sz w:val="18"/>
                <w:szCs w:val="18"/>
              </w:rPr>
              <w:t>(miejsca postojowe) jak i za budynkiem (wygrodzenie terenu zielonego z bramą wjazdową). Do czasu wykonania prac modernizacyjnych wykonywanie jakichkolwiek prac zewnętrznych w naszej ocenie jest niecelowe.</w:t>
            </w:r>
          </w:p>
        </w:tc>
        <w:tc>
          <w:tcPr>
            <w:tcW w:w="1625" w:type="dxa"/>
            <w:vMerge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AA4" w:rsidRPr="00F50C21" w:rsidTr="008260EB">
        <w:trPr>
          <w:trHeight w:val="3674"/>
        </w:trPr>
        <w:tc>
          <w:tcPr>
            <w:tcW w:w="534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Pr="00F50C2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0C21">
              <w:rPr>
                <w:rFonts w:ascii="Tahoma" w:hAnsi="Tahoma" w:cs="Tahoma"/>
                <w:sz w:val="18"/>
                <w:szCs w:val="18"/>
              </w:rPr>
              <w:t>DSM.3020.132.2016.UM.</w:t>
            </w:r>
          </w:p>
        </w:tc>
        <w:tc>
          <w:tcPr>
            <w:tcW w:w="1757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both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F50C21">
              <w:rPr>
                <w:rStyle w:val="outputvalue"/>
                <w:rFonts w:ascii="Tahoma" w:hAnsi="Tahoma" w:cs="Tahoma"/>
                <w:sz w:val="18"/>
                <w:szCs w:val="18"/>
              </w:rPr>
              <w:t>Unowocześnienie obecnego placu zabaw.</w:t>
            </w:r>
          </w:p>
        </w:tc>
        <w:tc>
          <w:tcPr>
            <w:tcW w:w="1260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F50C21">
              <w:rPr>
                <w:rStyle w:val="outputvalue"/>
                <w:rFonts w:ascii="Tahoma" w:hAnsi="Tahoma" w:cs="Tahoma"/>
                <w:sz w:val="18"/>
                <w:szCs w:val="18"/>
              </w:rPr>
              <w:t>Ul. Sadowa blok 3</w:t>
            </w:r>
          </w:p>
        </w:tc>
        <w:tc>
          <w:tcPr>
            <w:tcW w:w="1440" w:type="dxa"/>
            <w:vAlign w:val="center"/>
          </w:tcPr>
          <w:p w:rsidR="00B21AA4" w:rsidRPr="0069729A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9729A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400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50C21">
              <w:rPr>
                <w:rFonts w:ascii="Tahoma" w:hAnsi="Tahoma" w:cs="Tahoma"/>
                <w:b/>
                <w:sz w:val="18"/>
                <w:szCs w:val="18"/>
              </w:rPr>
              <w:t>ZBK</w:t>
            </w:r>
            <w:r w:rsidRPr="00F50C2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5120B3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F50C21">
              <w:rPr>
                <w:rFonts w:ascii="Tahoma" w:hAnsi="Tahoma" w:cs="Tahoma"/>
                <w:sz w:val="18"/>
                <w:szCs w:val="18"/>
              </w:rPr>
              <w:t>. Działka nr 78/5 przeznaczona jest w całości na cele mieszkaniowe i docelowo do zbycia, a do czasu zbycia - wydzierżawienia na rzecz wspólnot mieszkaniowych do niej przyległych. Co do zasadności wniosku - możliwe byłoby ustawienie niewielkiej ilości małych urządzeń zabawowych. Wspólnota Mieszkaniowa przy ul. Sadowej 97-107 wydzierżawiła część działki gminnej w części objętej wnioskiem na cele mieszkaniowe i aktualnie prowadzi procedurę związaną z zagospodarowaniem terenu zarówno przed ( miejsca postojowe) jak i za budynkiem (wygrodzenie terenu zielonego z bramą wjazdową). Do czasu wykonania prac modernizacyjnych wykonywanie jakichkolwiek prac zewnętrznych w naszej ocenie jest niecelowe.</w:t>
            </w:r>
          </w:p>
        </w:tc>
        <w:tc>
          <w:tcPr>
            <w:tcW w:w="1625" w:type="dxa"/>
            <w:vAlign w:val="center"/>
          </w:tcPr>
          <w:p w:rsidR="00B21AA4" w:rsidRPr="00E10578" w:rsidRDefault="00B21AA4" w:rsidP="005120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578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  <w:r w:rsidRPr="00E10578">
              <w:rPr>
                <w:rFonts w:ascii="Tahoma" w:hAnsi="Tahoma" w:cs="Tahoma"/>
                <w:sz w:val="20"/>
                <w:szCs w:val="20"/>
              </w:rPr>
              <w:t xml:space="preserve"> realizacja zadania na terenie przeznaczonym</w:t>
            </w:r>
          </w:p>
          <w:p w:rsidR="00B21AA4" w:rsidRDefault="00B21AA4" w:rsidP="005120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7F37">
              <w:rPr>
                <w:rFonts w:ascii="Tahoma" w:hAnsi="Tahoma" w:cs="Tahoma"/>
                <w:sz w:val="20"/>
                <w:szCs w:val="20"/>
              </w:rPr>
              <w:t>do zbycia (lub do dzierżawy)</w:t>
            </w:r>
          </w:p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1AA4" w:rsidRPr="00F50C2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306665" w:rsidTr="008260EB">
        <w:trPr>
          <w:trHeight w:val="370"/>
        </w:trPr>
        <w:tc>
          <w:tcPr>
            <w:tcW w:w="534" w:type="dxa"/>
            <w:vMerge w:val="restart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30666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DSM.3020.148.2016.UM</w:t>
            </w:r>
          </w:p>
        </w:tc>
        <w:tc>
          <w:tcPr>
            <w:tcW w:w="1757" w:type="dxa"/>
            <w:vMerge w:val="restart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both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306665">
              <w:rPr>
                <w:rStyle w:val="outputvalue"/>
                <w:rFonts w:ascii="Tahoma" w:hAnsi="Tahoma" w:cs="Tahoma"/>
                <w:sz w:val="18"/>
                <w:szCs w:val="18"/>
              </w:rPr>
              <w:t>Budowa ogólnodostępnych miejsc parkingowych.</w:t>
            </w:r>
          </w:p>
        </w:tc>
        <w:tc>
          <w:tcPr>
            <w:tcW w:w="1260" w:type="dxa"/>
            <w:vMerge w:val="restart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306665">
              <w:rPr>
                <w:rStyle w:val="outputvalue"/>
                <w:rFonts w:ascii="Tahoma" w:hAnsi="Tahoma" w:cs="Tahoma"/>
                <w:sz w:val="18"/>
                <w:szCs w:val="18"/>
              </w:rPr>
              <w:t>Przy ul. Malborskiej 80, 82, 84 oraz dla innych budynków</w:t>
            </w:r>
          </w:p>
        </w:tc>
        <w:tc>
          <w:tcPr>
            <w:tcW w:w="1440" w:type="dxa"/>
            <w:vMerge w:val="restart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powyżej</w:t>
            </w:r>
          </w:p>
          <w:p w:rsidR="00B21AA4" w:rsidRPr="00306665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>400.000,00</w:t>
            </w:r>
          </w:p>
        </w:tc>
        <w:tc>
          <w:tcPr>
            <w:tcW w:w="540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306665">
              <w:rPr>
                <w:rFonts w:ascii="Tahoma" w:hAnsi="Tahoma" w:cs="Tahoma"/>
                <w:sz w:val="18"/>
                <w:szCs w:val="18"/>
              </w:rPr>
              <w:t xml:space="preserve"> – brak MPZP. DUA </w:t>
            </w:r>
            <w:r w:rsidRPr="00306665">
              <w:rPr>
                <w:rFonts w:ascii="Tahoma" w:hAnsi="Tahoma" w:cs="Tahoma"/>
                <w:b/>
                <w:sz w:val="18"/>
                <w:szCs w:val="18"/>
              </w:rPr>
              <w:t>nie wnosi uwag</w:t>
            </w:r>
            <w:r w:rsidRPr="0030666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625" w:type="dxa"/>
            <w:vMerge w:val="restart"/>
            <w:vAlign w:val="center"/>
          </w:tcPr>
          <w:p w:rsidR="00B21AA4" w:rsidRDefault="00B21AA4" w:rsidP="001E5D0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</w:t>
            </w: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egatywnie</w:t>
            </w:r>
          </w:p>
          <w:p w:rsidR="00B21AA4" w:rsidRPr="00306665" w:rsidRDefault="00B21AA4" w:rsidP="001E5D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realizacja zadania przekracza budżet BO w okręgu</w:t>
            </w:r>
          </w:p>
        </w:tc>
        <w:tc>
          <w:tcPr>
            <w:tcW w:w="1276" w:type="dxa"/>
            <w:vMerge w:val="restart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8E67DA" w:rsidTr="008260EB">
        <w:trPr>
          <w:trHeight w:val="1156"/>
        </w:trPr>
        <w:tc>
          <w:tcPr>
            <w:tcW w:w="534" w:type="dxa"/>
            <w:vMerge/>
            <w:vAlign w:val="center"/>
          </w:tcPr>
          <w:p w:rsidR="00B21AA4" w:rsidRPr="008E67DA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21AA4" w:rsidRPr="008E67DA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B21AA4" w:rsidRPr="008E67DA" w:rsidRDefault="00B21AA4" w:rsidP="00B120FD">
            <w:pPr>
              <w:spacing w:after="0" w:line="240" w:lineRule="auto"/>
              <w:jc w:val="both"/>
              <w:rPr>
                <w:rStyle w:val="outputvalue"/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21AA4" w:rsidRPr="008E67DA" w:rsidRDefault="00B21AA4" w:rsidP="00B120FD">
            <w:pPr>
              <w:spacing w:after="0" w:line="240" w:lineRule="auto"/>
              <w:jc w:val="center"/>
              <w:rPr>
                <w:rStyle w:val="outputvalue"/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21AA4" w:rsidRPr="008E67DA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B21AA4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 xml:space="preserve">ZBK - </w:t>
            </w:r>
            <w:r w:rsidRPr="00306665">
              <w:rPr>
                <w:rFonts w:ascii="Tahoma" w:hAnsi="Tahoma" w:cs="Tahoma"/>
                <w:sz w:val="18"/>
                <w:szCs w:val="18"/>
              </w:rPr>
              <w:t xml:space="preserve">Jest możliwość przebudowy drogi osiedlowej z wykonaniem miejsc postojowych na dz. 218/26. W obrębie osiedla "Zatorze" jest duże zapotrzebowanie na miejsca postojowe i jest możliwość wykonania kilkudziesięciu takich miejsc. </w:t>
            </w:r>
            <w:r>
              <w:rPr>
                <w:rFonts w:ascii="Tahoma" w:hAnsi="Tahoma" w:cs="Tahoma"/>
                <w:sz w:val="18"/>
                <w:szCs w:val="18"/>
              </w:rPr>
              <w:t>Jednakże kompleksowe wykonania zadania wymaga zaangażowania środków przewyższających 400.000,00 zł</w:t>
            </w:r>
          </w:p>
          <w:p w:rsidR="00B21AA4" w:rsidRPr="00306665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vMerge/>
            <w:vAlign w:val="center"/>
          </w:tcPr>
          <w:p w:rsidR="00B21AA4" w:rsidRPr="008E67DA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21AA4" w:rsidRPr="008E67DA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21AA4" w:rsidRPr="00306665" w:rsidTr="008260EB">
        <w:trPr>
          <w:trHeight w:val="516"/>
        </w:trPr>
        <w:tc>
          <w:tcPr>
            <w:tcW w:w="534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306665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DSM.3020.155.2016.UM</w:t>
            </w:r>
          </w:p>
        </w:tc>
        <w:tc>
          <w:tcPr>
            <w:tcW w:w="1757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both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306665">
              <w:rPr>
                <w:rStyle w:val="outputvalue"/>
                <w:rFonts w:ascii="Tahoma" w:hAnsi="Tahoma" w:cs="Tahoma"/>
                <w:sz w:val="18"/>
                <w:szCs w:val="18"/>
              </w:rPr>
              <w:t xml:space="preserve">Utwardzenie dojazdu i podwórka dla mieszkańców </w:t>
            </w:r>
          </w:p>
        </w:tc>
        <w:tc>
          <w:tcPr>
            <w:tcW w:w="126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306665">
              <w:rPr>
                <w:rStyle w:val="outputvalue"/>
                <w:rFonts w:ascii="Tahoma" w:hAnsi="Tahoma" w:cs="Tahoma"/>
                <w:sz w:val="18"/>
                <w:szCs w:val="18"/>
              </w:rPr>
              <w:t xml:space="preserve">Ul. Rawska </w:t>
            </w:r>
          </w:p>
          <w:p w:rsidR="00B21AA4" w:rsidRPr="00306665" w:rsidRDefault="00B21AA4" w:rsidP="00B120FD">
            <w:pPr>
              <w:spacing w:after="0" w:line="240" w:lineRule="auto"/>
              <w:jc w:val="center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306665">
              <w:rPr>
                <w:rStyle w:val="outputvalue"/>
                <w:rFonts w:ascii="Tahoma" w:hAnsi="Tahoma" w:cs="Tahoma"/>
                <w:sz w:val="18"/>
                <w:szCs w:val="18"/>
              </w:rPr>
              <w:t>od 1 do 1 c</w:t>
            </w:r>
          </w:p>
        </w:tc>
        <w:tc>
          <w:tcPr>
            <w:tcW w:w="144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>200.000,00</w:t>
            </w:r>
          </w:p>
        </w:tc>
        <w:tc>
          <w:tcPr>
            <w:tcW w:w="540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>ZBK</w:t>
            </w:r>
            <w:r w:rsidRPr="00306665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306665">
              <w:rPr>
                <w:rFonts w:ascii="Tahoma" w:hAnsi="Tahoma" w:cs="Tahoma"/>
                <w:b/>
                <w:sz w:val="18"/>
                <w:szCs w:val="18"/>
              </w:rPr>
              <w:t>pozytywnie</w:t>
            </w:r>
            <w:r w:rsidRPr="00306665">
              <w:rPr>
                <w:rFonts w:ascii="Tahoma" w:hAnsi="Tahoma" w:cs="Tahoma"/>
                <w:sz w:val="18"/>
                <w:szCs w:val="18"/>
              </w:rPr>
              <w:t xml:space="preserve"> w zakresie drogi na zapleczu budynku. Działka nr 321 przyległa jest do nieruchomości dwóch wspólnot mieszkaniowych i jest dla nich docelowo przeznaczona. Wykonanie utwardzonego dojazdu pieszo - jezdnego (brak miejsca na inne rozwiązania) od strony podwórza wiązałoby się z niwelacją skarpy oraz wykonaniem izolacji pionowej i poziomej ścian budynków wspólnot (prace wyłączone z budżetu). Wniosek w zakresie potrzeb zasadny. Realizacja tego zadania wyłączy możliwość wydzierżawienia Wspólnocie terenu przyległego do budynku.</w:t>
            </w:r>
          </w:p>
        </w:tc>
        <w:tc>
          <w:tcPr>
            <w:tcW w:w="1625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31D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0131DB">
              <w:rPr>
                <w:rFonts w:ascii="Tahoma" w:hAnsi="Tahoma" w:cs="Tahoma"/>
                <w:sz w:val="18"/>
                <w:szCs w:val="18"/>
              </w:rPr>
              <w:t xml:space="preserve"> - projekt skierowany jest do wąskiego grupy odbiorców. Lokalizacja nie spełnia kryterium ogólnodostępności</w:t>
            </w:r>
          </w:p>
        </w:tc>
        <w:tc>
          <w:tcPr>
            <w:tcW w:w="1276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D91F48" w:rsidTr="008260EB">
        <w:trPr>
          <w:trHeight w:val="516"/>
        </w:trPr>
        <w:tc>
          <w:tcPr>
            <w:tcW w:w="534" w:type="dxa"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1417" w:type="dxa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DSM.3020.158.2016.UM</w:t>
            </w:r>
          </w:p>
        </w:tc>
        <w:tc>
          <w:tcPr>
            <w:tcW w:w="1757" w:type="dxa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Spłata zadłużenia miasta Elbląg</w:t>
            </w:r>
          </w:p>
        </w:tc>
        <w:tc>
          <w:tcPr>
            <w:tcW w:w="1260" w:type="dxa"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Miasto</w:t>
            </w:r>
          </w:p>
        </w:tc>
        <w:tc>
          <w:tcPr>
            <w:tcW w:w="1440" w:type="dxa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400" w:type="dxa"/>
            <w:vAlign w:val="center"/>
          </w:tcPr>
          <w:p w:rsidR="00B21AA4" w:rsidRPr="004B3C2E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52561">
              <w:rPr>
                <w:rFonts w:ascii="Tahoma" w:hAnsi="Tahoma" w:cs="Tahoma"/>
                <w:b/>
                <w:sz w:val="18"/>
                <w:szCs w:val="18"/>
              </w:rPr>
              <w:t>Skarbnik Miasta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0860BC">
              <w:rPr>
                <w:rFonts w:ascii="Tahoma" w:hAnsi="Tahoma" w:cs="Tahoma"/>
                <w:b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sz w:val="18"/>
                <w:szCs w:val="18"/>
              </w:rPr>
              <w:t>. Zadanie nie kwalifikuje się do ujęcia w BO 2017.</w:t>
            </w:r>
          </w:p>
        </w:tc>
        <w:tc>
          <w:tcPr>
            <w:tcW w:w="1625" w:type="dxa"/>
            <w:vAlign w:val="center"/>
          </w:tcPr>
          <w:p w:rsidR="00B21AA4" w:rsidRPr="00521ACD" w:rsidRDefault="00B21AA4" w:rsidP="001E5D0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521ACD">
              <w:rPr>
                <w:rFonts w:ascii="Tahoma" w:hAnsi="Tahoma" w:cs="Tahoma"/>
                <w:b/>
                <w:color w:val="FF6600"/>
                <w:sz w:val="18"/>
                <w:szCs w:val="18"/>
              </w:rPr>
              <w:t xml:space="preserve">negatywnie </w:t>
            </w:r>
          </w:p>
          <w:p w:rsidR="00B21AA4" w:rsidRPr="00521ACD" w:rsidRDefault="00B21AA4" w:rsidP="001E5D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1ACD">
              <w:rPr>
                <w:rFonts w:ascii="Tahoma" w:hAnsi="Tahoma" w:cs="Tahoma"/>
                <w:sz w:val="18"/>
                <w:szCs w:val="18"/>
              </w:rPr>
              <w:t xml:space="preserve">spłata kredytu przekracza wartość budżetu obywatelskiego  okręgu  </w:t>
            </w:r>
          </w:p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D91F48" w:rsidTr="008260EB">
        <w:trPr>
          <w:trHeight w:val="838"/>
        </w:trPr>
        <w:tc>
          <w:tcPr>
            <w:tcW w:w="534" w:type="dxa"/>
            <w:vMerge w:val="restart"/>
            <w:vAlign w:val="center"/>
          </w:tcPr>
          <w:p w:rsidR="00B21AA4" w:rsidRPr="002C2A5F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Pr="002C2A5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2A5F">
              <w:rPr>
                <w:rFonts w:ascii="Tahoma" w:hAnsi="Tahoma" w:cs="Tahoma"/>
                <w:sz w:val="18"/>
                <w:szCs w:val="18"/>
              </w:rPr>
              <w:t>DSM.3020.166.2016.UM</w:t>
            </w:r>
          </w:p>
        </w:tc>
        <w:tc>
          <w:tcPr>
            <w:tcW w:w="1757" w:type="dxa"/>
            <w:vMerge w:val="restart"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A5F">
              <w:rPr>
                <w:rFonts w:ascii="Tahoma" w:hAnsi="Tahoma" w:cs="Tahoma"/>
                <w:sz w:val="18"/>
                <w:szCs w:val="18"/>
              </w:rPr>
              <w:t>Parking samochodowy płatny.</w:t>
            </w:r>
          </w:p>
        </w:tc>
        <w:tc>
          <w:tcPr>
            <w:tcW w:w="1260" w:type="dxa"/>
            <w:vMerge w:val="restart"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2A5F">
              <w:rPr>
                <w:rFonts w:ascii="Tahoma" w:hAnsi="Tahoma" w:cs="Tahoma"/>
                <w:sz w:val="18"/>
                <w:szCs w:val="18"/>
              </w:rPr>
              <w:t>Osiedle Dębowa</w:t>
            </w:r>
          </w:p>
        </w:tc>
        <w:tc>
          <w:tcPr>
            <w:tcW w:w="1440" w:type="dxa"/>
            <w:vMerge w:val="restart"/>
            <w:vAlign w:val="center"/>
          </w:tcPr>
          <w:p w:rsidR="00B21AA4" w:rsidRPr="0069729A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9729A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400" w:type="dxa"/>
            <w:vAlign w:val="center"/>
          </w:tcPr>
          <w:p w:rsidR="00B21AA4" w:rsidRPr="00A52801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C2A5F">
              <w:rPr>
                <w:rFonts w:ascii="Tahoma" w:hAnsi="Tahoma" w:cs="Tahoma"/>
                <w:b/>
                <w:sz w:val="18"/>
                <w:szCs w:val="18"/>
              </w:rPr>
              <w:t xml:space="preserve">DUA – </w:t>
            </w:r>
            <w:r w:rsidRPr="00A52801">
              <w:rPr>
                <w:rFonts w:ascii="Tahoma" w:hAnsi="Tahoma" w:cs="Tahoma"/>
                <w:sz w:val="18"/>
                <w:szCs w:val="18"/>
              </w:rPr>
              <w:t>teren położony w obszarze MPZP osiedla zabudowy jednorodzinnej i rzemieślniczej „Dębowa”. Brak określenia lokalizacji zamierzenia uniemożliwia ocenę zgodności z planem.</w:t>
            </w:r>
          </w:p>
        </w:tc>
        <w:tc>
          <w:tcPr>
            <w:tcW w:w="1625" w:type="dxa"/>
            <w:vMerge w:val="restart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</w:t>
            </w:r>
            <w:r w:rsidRPr="00FC68E5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egatywnie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C2A5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5336F">
              <w:rPr>
                <w:rFonts w:ascii="Tahoma" w:hAnsi="Tahoma" w:cs="Tahoma"/>
                <w:sz w:val="18"/>
                <w:szCs w:val="18"/>
              </w:rPr>
              <w:t>parking płatny jest niezgodny z założeniami BO, ponadto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52801">
              <w:rPr>
                <w:rFonts w:ascii="Tahoma" w:hAnsi="Tahoma" w:cs="Tahoma"/>
                <w:sz w:val="18"/>
                <w:szCs w:val="18"/>
              </w:rPr>
              <w:t>brak</w:t>
            </w:r>
            <w:r>
              <w:rPr>
                <w:rFonts w:ascii="Tahoma" w:hAnsi="Tahoma" w:cs="Tahoma"/>
                <w:sz w:val="18"/>
                <w:szCs w:val="18"/>
              </w:rPr>
              <w:t xml:space="preserve"> jest</w:t>
            </w:r>
            <w:r w:rsidRPr="00A52801">
              <w:rPr>
                <w:rFonts w:ascii="Tahoma" w:hAnsi="Tahoma" w:cs="Tahoma"/>
                <w:sz w:val="18"/>
                <w:szCs w:val="18"/>
              </w:rPr>
              <w:t xml:space="preserve"> miejsca nadbudowę  parkingu.</w:t>
            </w:r>
          </w:p>
        </w:tc>
        <w:tc>
          <w:tcPr>
            <w:tcW w:w="1276" w:type="dxa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D91F48" w:rsidTr="008260EB">
        <w:trPr>
          <w:trHeight w:val="370"/>
        </w:trPr>
        <w:tc>
          <w:tcPr>
            <w:tcW w:w="534" w:type="dxa"/>
            <w:vMerge/>
            <w:vAlign w:val="center"/>
          </w:tcPr>
          <w:p w:rsidR="00B21AA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B21AA4" w:rsidRPr="002C2A5F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C2A5F">
              <w:rPr>
                <w:rFonts w:ascii="Tahoma" w:hAnsi="Tahoma" w:cs="Tahoma"/>
                <w:b/>
                <w:sz w:val="18"/>
                <w:szCs w:val="18"/>
              </w:rPr>
              <w:t xml:space="preserve">DZD – negatywnie. </w:t>
            </w:r>
            <w:r w:rsidRPr="00A52801">
              <w:rPr>
                <w:rFonts w:ascii="Tahoma" w:hAnsi="Tahoma" w:cs="Tahoma"/>
                <w:sz w:val="18"/>
                <w:szCs w:val="18"/>
              </w:rPr>
              <w:t>W pasie drogowym brak miejsca nadbudowę  parkingu.</w:t>
            </w:r>
          </w:p>
        </w:tc>
        <w:tc>
          <w:tcPr>
            <w:tcW w:w="1625" w:type="dxa"/>
            <w:vMerge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1AA4" w:rsidRPr="004B3C2E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AA4" w:rsidRPr="00E64B57" w:rsidTr="008260EB">
        <w:trPr>
          <w:trHeight w:val="631"/>
        </w:trPr>
        <w:tc>
          <w:tcPr>
            <w:tcW w:w="534" w:type="dxa"/>
            <w:vMerge w:val="restart"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Pr="002C2A5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2A5F">
              <w:rPr>
                <w:rFonts w:ascii="Tahoma" w:hAnsi="Tahoma" w:cs="Tahoma"/>
                <w:sz w:val="18"/>
                <w:szCs w:val="18"/>
              </w:rPr>
              <w:t>DSM.3020.168.2016.UM</w:t>
            </w:r>
          </w:p>
        </w:tc>
        <w:tc>
          <w:tcPr>
            <w:tcW w:w="1757" w:type="dxa"/>
            <w:vMerge w:val="restart"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both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2C2A5F">
              <w:rPr>
                <w:rStyle w:val="outputvalue"/>
                <w:rFonts w:ascii="Tahoma" w:hAnsi="Tahoma" w:cs="Tahoma"/>
                <w:sz w:val="18"/>
                <w:szCs w:val="18"/>
              </w:rPr>
              <w:t xml:space="preserve">Ścieżka rowerowa </w:t>
            </w:r>
          </w:p>
          <w:p w:rsidR="00B21AA4" w:rsidRPr="002C2A5F" w:rsidRDefault="00B21AA4" w:rsidP="00B120FD">
            <w:pPr>
              <w:spacing w:after="0" w:line="240" w:lineRule="auto"/>
              <w:jc w:val="both"/>
              <w:rPr>
                <w:rStyle w:val="outputvalue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2C2A5F">
              <w:rPr>
                <w:rStyle w:val="outputvalue"/>
                <w:rFonts w:ascii="Tahoma" w:hAnsi="Tahoma" w:cs="Tahoma"/>
                <w:sz w:val="18"/>
                <w:szCs w:val="18"/>
              </w:rPr>
              <w:t>Grunwaldzka – Bażantarnia</w:t>
            </w:r>
          </w:p>
        </w:tc>
        <w:tc>
          <w:tcPr>
            <w:tcW w:w="1440" w:type="dxa"/>
            <w:vMerge w:val="restart"/>
            <w:vAlign w:val="center"/>
          </w:tcPr>
          <w:p w:rsidR="00B21AA4" w:rsidRPr="0069729A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9729A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400" w:type="dxa"/>
            <w:vAlign w:val="center"/>
          </w:tcPr>
          <w:p w:rsidR="00B21AA4" w:rsidRPr="00C61EA7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C2A5F">
              <w:rPr>
                <w:rFonts w:ascii="Tahoma" w:hAnsi="Tahoma" w:cs="Tahoma"/>
                <w:b/>
                <w:sz w:val="18"/>
                <w:szCs w:val="18"/>
              </w:rPr>
              <w:t xml:space="preserve">DUA – </w:t>
            </w:r>
            <w:r w:rsidRPr="00A52801">
              <w:rPr>
                <w:rFonts w:ascii="Tahoma" w:hAnsi="Tahoma" w:cs="Tahoma"/>
                <w:sz w:val="18"/>
                <w:szCs w:val="18"/>
              </w:rPr>
              <w:t>planowana ścieżka rowerowa objęta jest wieloma planami. W przypadku lokalizacji ścieżki rowerowej w jednostkach drogowych DUA nie wnosi uwag.</w:t>
            </w:r>
          </w:p>
        </w:tc>
        <w:tc>
          <w:tcPr>
            <w:tcW w:w="1625" w:type="dxa"/>
            <w:vMerge w:val="restart"/>
            <w:vAlign w:val="center"/>
          </w:tcPr>
          <w:p w:rsidR="00B21AA4" w:rsidRPr="00062594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062594">
              <w:rPr>
                <w:rFonts w:ascii="Tahoma" w:hAnsi="Tahoma" w:cs="Tahoma"/>
                <w:sz w:val="18"/>
                <w:szCs w:val="18"/>
              </w:rPr>
              <w:t>. Koszt przekracza możliwości BO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okręgu </w:t>
            </w:r>
          </w:p>
        </w:tc>
        <w:tc>
          <w:tcPr>
            <w:tcW w:w="1276" w:type="dxa"/>
            <w:vMerge w:val="restart"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E64B57" w:rsidTr="00D3582B">
        <w:trPr>
          <w:trHeight w:val="868"/>
        </w:trPr>
        <w:tc>
          <w:tcPr>
            <w:tcW w:w="534" w:type="dxa"/>
            <w:vMerge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both"/>
              <w:rPr>
                <w:rStyle w:val="outputvalue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Style w:val="outputvalue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B21AA4" w:rsidRPr="002C2A5F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C2A5F">
              <w:rPr>
                <w:rFonts w:ascii="Tahoma" w:hAnsi="Tahoma" w:cs="Tahoma"/>
                <w:b/>
                <w:sz w:val="18"/>
                <w:szCs w:val="18"/>
              </w:rPr>
              <w:t xml:space="preserve">DZD – negatywnie. </w:t>
            </w:r>
            <w:r w:rsidRPr="00A52801">
              <w:rPr>
                <w:rFonts w:ascii="Tahoma" w:hAnsi="Tahoma" w:cs="Tahoma"/>
                <w:sz w:val="18"/>
                <w:szCs w:val="18"/>
              </w:rPr>
              <w:t>Koszt p</w:t>
            </w:r>
            <w:bookmarkStart w:id="0" w:name="_GoBack"/>
            <w:bookmarkEnd w:id="0"/>
            <w:r w:rsidRPr="00A52801">
              <w:rPr>
                <w:rFonts w:ascii="Tahoma" w:hAnsi="Tahoma" w:cs="Tahoma"/>
                <w:sz w:val="18"/>
                <w:szCs w:val="18"/>
              </w:rPr>
              <w:t>rzekracza możliwości BO, wymagane pozyskanie terenu, opracowanie dokumentacji projektowej</w:t>
            </w:r>
          </w:p>
        </w:tc>
        <w:tc>
          <w:tcPr>
            <w:tcW w:w="1625" w:type="dxa"/>
            <w:vMerge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21AA4" w:rsidRPr="002C2A5F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AA4" w:rsidRPr="00306665" w:rsidTr="008260EB">
        <w:trPr>
          <w:trHeight w:val="975"/>
        </w:trPr>
        <w:tc>
          <w:tcPr>
            <w:tcW w:w="534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1417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sz w:val="18"/>
                <w:szCs w:val="18"/>
              </w:rPr>
              <w:t>DSM.3020.176.2016.UM</w:t>
            </w:r>
          </w:p>
        </w:tc>
        <w:tc>
          <w:tcPr>
            <w:tcW w:w="1757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both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306665">
              <w:rPr>
                <w:rStyle w:val="outputvalue"/>
                <w:rFonts w:ascii="Tahoma" w:hAnsi="Tahoma" w:cs="Tahoma"/>
                <w:sz w:val="18"/>
                <w:szCs w:val="18"/>
              </w:rPr>
              <w:t xml:space="preserve">Budowa ronda przy skrzyżowaniu ulic </w:t>
            </w:r>
          </w:p>
        </w:tc>
        <w:tc>
          <w:tcPr>
            <w:tcW w:w="126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306665">
              <w:rPr>
                <w:rStyle w:val="outputvalue"/>
                <w:rFonts w:ascii="Tahoma" w:hAnsi="Tahoma" w:cs="Tahoma"/>
                <w:sz w:val="18"/>
                <w:szCs w:val="18"/>
              </w:rPr>
              <w:t>Grottgera, Rawska i Łęczycka</w:t>
            </w:r>
          </w:p>
        </w:tc>
        <w:tc>
          <w:tcPr>
            <w:tcW w:w="144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powyżej</w:t>
            </w:r>
          </w:p>
          <w:p w:rsidR="00B21AA4" w:rsidRPr="00306665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>400.000,00</w:t>
            </w:r>
          </w:p>
        </w:tc>
        <w:tc>
          <w:tcPr>
            <w:tcW w:w="5400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6665">
              <w:rPr>
                <w:rFonts w:ascii="Tahoma" w:hAnsi="Tahoma" w:cs="Tahoma"/>
                <w:b/>
                <w:sz w:val="18"/>
                <w:szCs w:val="18"/>
              </w:rPr>
              <w:t>DZD</w:t>
            </w:r>
            <w:r w:rsidRPr="00306665">
              <w:rPr>
                <w:rFonts w:ascii="Tahoma" w:hAnsi="Tahoma" w:cs="Tahoma"/>
                <w:sz w:val="18"/>
                <w:szCs w:val="18"/>
              </w:rPr>
              <w:t xml:space="preserve"> - koszt zadania przekracza środki budżetu obywatelskiego, koszt około 2mln. Zł., DZD posiada dokumentację techniczną, zadanie ujęte w Planie wieloletnim na lata 2017-2018, przy zwiększeniu finansowania możliwe jest zrealizowanie w 2017r.</w:t>
            </w:r>
          </w:p>
        </w:tc>
        <w:tc>
          <w:tcPr>
            <w:tcW w:w="1625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062594">
              <w:rPr>
                <w:rFonts w:ascii="Tahoma" w:hAnsi="Tahoma" w:cs="Tahoma"/>
                <w:sz w:val="18"/>
                <w:szCs w:val="18"/>
              </w:rPr>
              <w:t>. Koszt przekracza możliwości BO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okręgu, dodatkowo</w:t>
            </w:r>
            <w:r w:rsidRPr="00306665">
              <w:rPr>
                <w:rFonts w:ascii="Tahoma" w:hAnsi="Tahoma" w:cs="Tahoma"/>
                <w:sz w:val="18"/>
                <w:szCs w:val="18"/>
              </w:rPr>
              <w:t xml:space="preserve"> zadanie ujęte w Planie wieloletnim na lata 2017-2018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21AA4" w:rsidRPr="00306665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  <w:tr w:rsidR="00B21AA4" w:rsidRPr="00A52801" w:rsidTr="008260EB">
        <w:trPr>
          <w:trHeight w:val="837"/>
        </w:trPr>
        <w:tc>
          <w:tcPr>
            <w:tcW w:w="534" w:type="dxa"/>
            <w:vAlign w:val="center"/>
          </w:tcPr>
          <w:p w:rsidR="00B21AA4" w:rsidRPr="00AC778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Pr="00AC778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B21AA4" w:rsidRPr="00C61EA7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1EA7">
              <w:rPr>
                <w:rFonts w:ascii="Tahoma" w:hAnsi="Tahoma" w:cs="Tahoma"/>
                <w:sz w:val="18"/>
                <w:szCs w:val="18"/>
              </w:rPr>
              <w:t>DSM.3020.189.2016.UM</w:t>
            </w:r>
          </w:p>
        </w:tc>
        <w:tc>
          <w:tcPr>
            <w:tcW w:w="1757" w:type="dxa"/>
            <w:vAlign w:val="center"/>
          </w:tcPr>
          <w:p w:rsidR="00B21AA4" w:rsidRPr="00AC7781" w:rsidRDefault="00B21AA4" w:rsidP="00B120FD">
            <w:pPr>
              <w:spacing w:after="0" w:line="240" w:lineRule="auto"/>
              <w:jc w:val="both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AC7781">
              <w:rPr>
                <w:rStyle w:val="outputvalue"/>
                <w:rFonts w:ascii="Tahoma" w:hAnsi="Tahoma" w:cs="Tahoma"/>
                <w:sz w:val="18"/>
                <w:szCs w:val="18"/>
              </w:rPr>
              <w:t>Budowa 50 miejsc parkingowych.</w:t>
            </w:r>
          </w:p>
        </w:tc>
        <w:tc>
          <w:tcPr>
            <w:tcW w:w="1260" w:type="dxa"/>
            <w:vAlign w:val="center"/>
          </w:tcPr>
          <w:p w:rsidR="00B21AA4" w:rsidRPr="00AC7781" w:rsidRDefault="00B21AA4" w:rsidP="00B120FD">
            <w:pPr>
              <w:spacing w:after="0" w:line="240" w:lineRule="auto"/>
              <w:jc w:val="center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AC7781">
              <w:rPr>
                <w:rStyle w:val="outputvalue"/>
                <w:rFonts w:ascii="Tahoma" w:hAnsi="Tahoma" w:cs="Tahoma"/>
                <w:sz w:val="18"/>
                <w:szCs w:val="18"/>
              </w:rPr>
              <w:t>Ul. Willowa</w:t>
            </w:r>
          </w:p>
          <w:p w:rsidR="00B21AA4" w:rsidRPr="00AC7781" w:rsidRDefault="00B21AA4" w:rsidP="00B120FD">
            <w:pPr>
              <w:spacing w:after="0" w:line="240" w:lineRule="auto"/>
              <w:jc w:val="center"/>
              <w:rPr>
                <w:rStyle w:val="outputvalue"/>
                <w:rFonts w:ascii="Tahoma" w:hAnsi="Tahoma" w:cs="Tahoma"/>
                <w:sz w:val="18"/>
                <w:szCs w:val="18"/>
              </w:rPr>
            </w:pPr>
            <w:r w:rsidRPr="00AC7781">
              <w:rPr>
                <w:rStyle w:val="outputvalue"/>
                <w:rFonts w:ascii="Tahoma" w:hAnsi="Tahoma" w:cs="Tahoma"/>
                <w:sz w:val="18"/>
                <w:szCs w:val="18"/>
              </w:rPr>
              <w:t>(działka Nr 713/21)</w:t>
            </w:r>
          </w:p>
        </w:tc>
        <w:tc>
          <w:tcPr>
            <w:tcW w:w="1440" w:type="dxa"/>
            <w:vAlign w:val="center"/>
          </w:tcPr>
          <w:p w:rsidR="00B21AA4" w:rsidRPr="0069729A" w:rsidRDefault="00B21AA4" w:rsidP="00B120F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9729A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400" w:type="dxa"/>
            <w:vAlign w:val="center"/>
          </w:tcPr>
          <w:p w:rsidR="00B21AA4" w:rsidRPr="00AC7781" w:rsidRDefault="00B21AA4" w:rsidP="00B120F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7781">
              <w:rPr>
                <w:rFonts w:ascii="Tahoma" w:hAnsi="Tahoma" w:cs="Tahoma"/>
                <w:b/>
                <w:sz w:val="18"/>
                <w:szCs w:val="18"/>
              </w:rPr>
              <w:t xml:space="preserve">DGNiG – negatywnie. </w:t>
            </w:r>
            <w:r w:rsidRPr="00AC7781">
              <w:rPr>
                <w:rFonts w:ascii="Tahoma" w:hAnsi="Tahoma" w:cs="Tahoma"/>
                <w:sz w:val="18"/>
                <w:szCs w:val="18"/>
              </w:rPr>
              <w:t>Działka przeznaczona do sprzedaży.</w:t>
            </w:r>
          </w:p>
        </w:tc>
        <w:tc>
          <w:tcPr>
            <w:tcW w:w="1625" w:type="dxa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62594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AC778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AC7781">
              <w:rPr>
                <w:rFonts w:ascii="Tahoma" w:hAnsi="Tahoma" w:cs="Tahoma"/>
                <w:sz w:val="18"/>
                <w:szCs w:val="18"/>
              </w:rPr>
              <w:t>ziałka przeznaczona do sprzedaży.</w:t>
            </w:r>
          </w:p>
        </w:tc>
        <w:tc>
          <w:tcPr>
            <w:tcW w:w="1276" w:type="dxa"/>
            <w:vAlign w:val="center"/>
          </w:tcPr>
          <w:p w:rsidR="00B21AA4" w:rsidRPr="00A52801" w:rsidRDefault="00B21AA4" w:rsidP="00B120FD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260E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</w:tbl>
    <w:p w:rsidR="00B21AA4" w:rsidRDefault="00B21AA4" w:rsidP="00A52801"/>
    <w:sectPr w:rsidR="00B21AA4" w:rsidSect="00F50C2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A4" w:rsidRDefault="00B21AA4" w:rsidP="00F50C21">
      <w:pPr>
        <w:spacing w:after="0" w:line="240" w:lineRule="auto"/>
      </w:pPr>
      <w:r>
        <w:separator/>
      </w:r>
    </w:p>
  </w:endnote>
  <w:endnote w:type="continuationSeparator" w:id="0">
    <w:p w:rsidR="00B21AA4" w:rsidRDefault="00B21AA4" w:rsidP="00F5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A4" w:rsidRDefault="00B21AA4">
    <w:pPr>
      <w:pStyle w:val="Footer"/>
      <w:jc w:val="right"/>
    </w:pPr>
    <w:r w:rsidRPr="00F50C21">
      <w:rPr>
        <w:rFonts w:ascii="Tahoma" w:hAnsi="Tahoma" w:cs="Tahoma"/>
        <w:sz w:val="18"/>
        <w:szCs w:val="18"/>
      </w:rPr>
      <w:fldChar w:fldCharType="begin"/>
    </w:r>
    <w:r w:rsidRPr="00F50C21">
      <w:rPr>
        <w:rFonts w:ascii="Tahoma" w:hAnsi="Tahoma" w:cs="Tahoma"/>
        <w:sz w:val="18"/>
        <w:szCs w:val="18"/>
      </w:rPr>
      <w:instrText xml:space="preserve"> PAGE  \* Arabic  \* MERGEFORMAT </w:instrText>
    </w:r>
    <w:r w:rsidRPr="00F50C21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1</w:t>
    </w:r>
    <w:r w:rsidRPr="00F50C21">
      <w:rPr>
        <w:rFonts w:ascii="Tahoma" w:hAnsi="Tahoma" w:cs="Tahoma"/>
        <w:sz w:val="18"/>
        <w:szCs w:val="18"/>
      </w:rPr>
      <w:fldChar w:fldCharType="end"/>
    </w:r>
  </w:p>
  <w:p w:rsidR="00B21AA4" w:rsidRDefault="00B21A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A4" w:rsidRDefault="00B21AA4" w:rsidP="00F50C21">
      <w:pPr>
        <w:spacing w:after="0" w:line="240" w:lineRule="auto"/>
      </w:pPr>
      <w:r>
        <w:separator/>
      </w:r>
    </w:p>
  </w:footnote>
  <w:footnote w:type="continuationSeparator" w:id="0">
    <w:p w:rsidR="00B21AA4" w:rsidRDefault="00B21AA4" w:rsidP="00F5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A4" w:rsidRDefault="00B21AA4" w:rsidP="001F5F05">
    <w:pPr>
      <w:pStyle w:val="Header"/>
      <w:jc w:val="center"/>
      <w:rPr>
        <w:rFonts w:ascii="Tahoma" w:hAnsi="Tahoma" w:cs="Tahoma"/>
        <w:b/>
        <w:sz w:val="24"/>
        <w:szCs w:val="24"/>
      </w:rPr>
    </w:pPr>
    <w:r w:rsidRPr="008B7BFD">
      <w:rPr>
        <w:rFonts w:ascii="Tahoma" w:hAnsi="Tahoma" w:cs="Tahoma"/>
        <w:b/>
        <w:sz w:val="24"/>
        <w:szCs w:val="24"/>
      </w:rPr>
      <w:t>ZA</w:t>
    </w:r>
    <w:r>
      <w:rPr>
        <w:rFonts w:ascii="Tahoma" w:hAnsi="Tahoma" w:cs="Tahoma"/>
        <w:b/>
        <w:sz w:val="24"/>
        <w:szCs w:val="24"/>
      </w:rPr>
      <w:t>DANIA DLA OKRĘGU WYBORCZEGO NR 5</w:t>
    </w:r>
  </w:p>
  <w:p w:rsidR="00B21AA4" w:rsidRDefault="00B21AA4" w:rsidP="00F50C21">
    <w:pPr>
      <w:pStyle w:val="Header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zaopiniowane </w:t>
    </w:r>
    <w:r w:rsidRPr="00AC6768">
      <w:rPr>
        <w:rFonts w:ascii="Tahoma" w:hAnsi="Tahoma" w:cs="Tahoma"/>
        <w:b/>
        <w:i/>
        <w:sz w:val="24"/>
        <w:szCs w:val="24"/>
      </w:rPr>
      <w:t>negatywnie</w:t>
    </w:r>
    <w:r>
      <w:rPr>
        <w:rFonts w:ascii="Tahoma" w:hAnsi="Tahoma" w:cs="Tahoma"/>
        <w:b/>
        <w:sz w:val="24"/>
        <w:szCs w:val="24"/>
      </w:rPr>
      <w:t xml:space="preserve"> </w:t>
    </w:r>
  </w:p>
  <w:p w:rsidR="00B21AA4" w:rsidRDefault="00B21AA4" w:rsidP="00A44ED0">
    <w:pPr>
      <w:pStyle w:val="Head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(zał. Nr 3d do protokołu z dnia 5 września 2016 r. Zespołu ds. opracowania zasad funkcjonowania i wdrożenia tzw. budżetu obywatelskiego w mieście Elbląg na 2017 r.)</w:t>
    </w:r>
  </w:p>
  <w:p w:rsidR="00B21AA4" w:rsidRPr="008B7BFD" w:rsidRDefault="00B21AA4" w:rsidP="00F50C21">
    <w:pPr>
      <w:pStyle w:val="Header"/>
      <w:jc w:val="center"/>
      <w:rPr>
        <w:rFonts w:ascii="Tahoma" w:hAnsi="Tahoma" w:cs="Tahoma"/>
        <w:b/>
        <w:sz w:val="24"/>
        <w:szCs w:val="24"/>
      </w:rPr>
    </w:pPr>
  </w:p>
  <w:p w:rsidR="00B21AA4" w:rsidRDefault="00B21A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FAE"/>
    <w:multiLevelType w:val="hybridMultilevel"/>
    <w:tmpl w:val="F33A7A8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E97ACE"/>
    <w:multiLevelType w:val="hybridMultilevel"/>
    <w:tmpl w:val="6A6C1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8360E5"/>
    <w:multiLevelType w:val="hybridMultilevel"/>
    <w:tmpl w:val="A6381D26"/>
    <w:lvl w:ilvl="0" w:tplc="AADAE6E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3">
    <w:nsid w:val="731375D4"/>
    <w:multiLevelType w:val="hybridMultilevel"/>
    <w:tmpl w:val="7F4295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BC"/>
    <w:rsid w:val="000131DB"/>
    <w:rsid w:val="000505A7"/>
    <w:rsid w:val="00062594"/>
    <w:rsid w:val="00081DDA"/>
    <w:rsid w:val="000860BC"/>
    <w:rsid w:val="00090CA0"/>
    <w:rsid w:val="000C70EF"/>
    <w:rsid w:val="0010115E"/>
    <w:rsid w:val="0013240D"/>
    <w:rsid w:val="001366B4"/>
    <w:rsid w:val="00162162"/>
    <w:rsid w:val="001B3574"/>
    <w:rsid w:val="001C42BD"/>
    <w:rsid w:val="001E48FA"/>
    <w:rsid w:val="001E5D09"/>
    <w:rsid w:val="001E6CCE"/>
    <w:rsid w:val="001F5F05"/>
    <w:rsid w:val="002308AF"/>
    <w:rsid w:val="00272768"/>
    <w:rsid w:val="0029252D"/>
    <w:rsid w:val="002A03F9"/>
    <w:rsid w:val="002C2A5F"/>
    <w:rsid w:val="002D703D"/>
    <w:rsid w:val="002F7B2A"/>
    <w:rsid w:val="00306665"/>
    <w:rsid w:val="00347765"/>
    <w:rsid w:val="00356AF4"/>
    <w:rsid w:val="003823AD"/>
    <w:rsid w:val="003C7E03"/>
    <w:rsid w:val="003F427F"/>
    <w:rsid w:val="00402678"/>
    <w:rsid w:val="00411A81"/>
    <w:rsid w:val="00412EA8"/>
    <w:rsid w:val="004231AE"/>
    <w:rsid w:val="0044497D"/>
    <w:rsid w:val="0048699C"/>
    <w:rsid w:val="004951BE"/>
    <w:rsid w:val="004B3C2E"/>
    <w:rsid w:val="004B62E2"/>
    <w:rsid w:val="004D5F69"/>
    <w:rsid w:val="004F4BA7"/>
    <w:rsid w:val="005120B3"/>
    <w:rsid w:val="00521ACD"/>
    <w:rsid w:val="0053495E"/>
    <w:rsid w:val="00537F37"/>
    <w:rsid w:val="005472D9"/>
    <w:rsid w:val="00553789"/>
    <w:rsid w:val="005940E2"/>
    <w:rsid w:val="00594D84"/>
    <w:rsid w:val="0063025F"/>
    <w:rsid w:val="006310B1"/>
    <w:rsid w:val="0069729A"/>
    <w:rsid w:val="006A291D"/>
    <w:rsid w:val="006F2E81"/>
    <w:rsid w:val="00704419"/>
    <w:rsid w:val="007626C9"/>
    <w:rsid w:val="007B3C6F"/>
    <w:rsid w:val="007D0F98"/>
    <w:rsid w:val="007D5044"/>
    <w:rsid w:val="007F2336"/>
    <w:rsid w:val="008078A2"/>
    <w:rsid w:val="00814D32"/>
    <w:rsid w:val="008260EB"/>
    <w:rsid w:val="00834CE7"/>
    <w:rsid w:val="0083560E"/>
    <w:rsid w:val="00886CA4"/>
    <w:rsid w:val="008906AD"/>
    <w:rsid w:val="008B0B17"/>
    <w:rsid w:val="008B7BFD"/>
    <w:rsid w:val="008E67DA"/>
    <w:rsid w:val="00952561"/>
    <w:rsid w:val="00961D9A"/>
    <w:rsid w:val="009B1595"/>
    <w:rsid w:val="009B65C4"/>
    <w:rsid w:val="009C4365"/>
    <w:rsid w:val="009C73DD"/>
    <w:rsid w:val="00A44ED0"/>
    <w:rsid w:val="00A52801"/>
    <w:rsid w:val="00A5336F"/>
    <w:rsid w:val="00A633D8"/>
    <w:rsid w:val="00AA3362"/>
    <w:rsid w:val="00AC6768"/>
    <w:rsid w:val="00AC7781"/>
    <w:rsid w:val="00AE3632"/>
    <w:rsid w:val="00AE6B43"/>
    <w:rsid w:val="00B120FD"/>
    <w:rsid w:val="00B21AA4"/>
    <w:rsid w:val="00BA6BB6"/>
    <w:rsid w:val="00BE64D7"/>
    <w:rsid w:val="00C2548A"/>
    <w:rsid w:val="00C61EA7"/>
    <w:rsid w:val="00C72C81"/>
    <w:rsid w:val="00C9321B"/>
    <w:rsid w:val="00CD4E45"/>
    <w:rsid w:val="00CF1F7A"/>
    <w:rsid w:val="00CF4764"/>
    <w:rsid w:val="00D01A2B"/>
    <w:rsid w:val="00D3582B"/>
    <w:rsid w:val="00D72031"/>
    <w:rsid w:val="00D91F48"/>
    <w:rsid w:val="00DB2402"/>
    <w:rsid w:val="00DB3DAA"/>
    <w:rsid w:val="00DF1646"/>
    <w:rsid w:val="00E10578"/>
    <w:rsid w:val="00E64B57"/>
    <w:rsid w:val="00ED1BBC"/>
    <w:rsid w:val="00ED7C4C"/>
    <w:rsid w:val="00F20FCD"/>
    <w:rsid w:val="00F2286D"/>
    <w:rsid w:val="00F31EDA"/>
    <w:rsid w:val="00F37E4A"/>
    <w:rsid w:val="00F50C21"/>
    <w:rsid w:val="00F75F94"/>
    <w:rsid w:val="00F76D3A"/>
    <w:rsid w:val="00F8139C"/>
    <w:rsid w:val="00FA5E0F"/>
    <w:rsid w:val="00FC1591"/>
    <w:rsid w:val="00FC62F0"/>
    <w:rsid w:val="00FC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F50C21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8A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78A2"/>
    <w:pPr>
      <w:spacing w:before="200" w:after="0"/>
      <w:outlineLvl w:val="1"/>
    </w:pPr>
    <w:rPr>
      <w:rFonts w:ascii="Cambria" w:hAnsi="Cambria"/>
      <w:b/>
      <w:bC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78A2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78A2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78A2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78A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78A2"/>
    <w:pPr>
      <w:spacing w:after="0"/>
      <w:outlineLvl w:val="6"/>
    </w:pPr>
    <w:rPr>
      <w:rFonts w:ascii="Cambria" w:hAnsi="Cambria"/>
      <w:i/>
      <w:iCs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078A2"/>
    <w:pPr>
      <w:spacing w:after="0"/>
      <w:outlineLvl w:val="7"/>
    </w:pPr>
    <w:rPr>
      <w:rFonts w:ascii="Cambria" w:hAnsi="Cambria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78A2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8A2"/>
    <w:rPr>
      <w:rFonts w:ascii="Cambria" w:hAnsi="Cambria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78A2"/>
    <w:rPr>
      <w:rFonts w:ascii="Cambria" w:hAnsi="Cambria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78A2"/>
    <w:rPr>
      <w:rFonts w:ascii="Cambria" w:hAnsi="Cambria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78A2"/>
    <w:rPr>
      <w:rFonts w:ascii="Cambria" w:hAnsi="Cambria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078A2"/>
    <w:rPr>
      <w:rFonts w:ascii="Cambria" w:hAnsi="Cambria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78A2"/>
    <w:rPr>
      <w:rFonts w:ascii="Cambria" w:hAnsi="Cambria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078A2"/>
    <w:rPr>
      <w:rFonts w:ascii="Cambria" w:hAnsi="Cambria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078A2"/>
    <w:rPr>
      <w:rFonts w:ascii="Cambria" w:hAnsi="Cambria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078A2"/>
    <w:rPr>
      <w:rFonts w:ascii="Cambria" w:hAnsi="Cambria" w:cs="Times New Roman"/>
      <w:i/>
      <w:spacing w:val="5"/>
    </w:rPr>
  </w:style>
  <w:style w:type="paragraph" w:styleId="Title">
    <w:name w:val="Title"/>
    <w:basedOn w:val="Normal"/>
    <w:next w:val="Normal"/>
    <w:link w:val="TitleChar"/>
    <w:uiPriority w:val="99"/>
    <w:qFormat/>
    <w:rsid w:val="008078A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8078A2"/>
    <w:rPr>
      <w:rFonts w:ascii="Cambria" w:hAnsi="Cambria" w:cs="Times New Roman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078A2"/>
    <w:pPr>
      <w:spacing w:after="600"/>
    </w:pPr>
    <w:rPr>
      <w:rFonts w:ascii="Cambria" w:hAnsi="Cambria"/>
      <w:i/>
      <w:iCs/>
      <w:spacing w:val="13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078A2"/>
    <w:rPr>
      <w:rFonts w:ascii="Cambria" w:hAnsi="Cambria" w:cs="Times New Roman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8078A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078A2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8078A2"/>
    <w:pPr>
      <w:spacing w:after="0" w:line="240" w:lineRule="auto"/>
    </w:pPr>
    <w:rPr>
      <w:rFonts w:ascii="Tahoma" w:hAnsi="Tahoma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8078A2"/>
    <w:pPr>
      <w:ind w:left="720"/>
      <w:contextualSpacing/>
    </w:pPr>
    <w:rPr>
      <w:rFonts w:ascii="Tahoma" w:hAnsi="Tahoma"/>
      <w:sz w:val="18"/>
      <w:szCs w:val="18"/>
      <w:lang w:eastAsia="pl-PL"/>
    </w:rPr>
  </w:style>
  <w:style w:type="paragraph" w:styleId="Quote">
    <w:name w:val="Quote"/>
    <w:basedOn w:val="Normal"/>
    <w:next w:val="Normal"/>
    <w:link w:val="QuoteChar"/>
    <w:uiPriority w:val="99"/>
    <w:qFormat/>
    <w:rsid w:val="008078A2"/>
    <w:pPr>
      <w:spacing w:before="200" w:after="0"/>
      <w:ind w:left="360" w:right="360"/>
    </w:pPr>
    <w:rPr>
      <w:rFonts w:ascii="Tahoma" w:hAnsi="Tahoma"/>
      <w:i/>
      <w:iCs/>
      <w:sz w:val="20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locked/>
    <w:rsid w:val="008078A2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078A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ahoma" w:hAnsi="Tahoma"/>
      <w:b/>
      <w:bCs/>
      <w:i/>
      <w:iCs/>
      <w:sz w:val="20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078A2"/>
    <w:rPr>
      <w:rFonts w:cs="Times New Roman"/>
      <w:b/>
      <w:i/>
    </w:rPr>
  </w:style>
  <w:style w:type="character" w:styleId="SubtleEmphasis">
    <w:name w:val="Subtle Emphasis"/>
    <w:basedOn w:val="DefaultParagraphFont"/>
    <w:uiPriority w:val="99"/>
    <w:qFormat/>
    <w:rsid w:val="008078A2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8078A2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8078A2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8078A2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8078A2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078A2"/>
    <w:pPr>
      <w:outlineLvl w:val="9"/>
    </w:pPr>
    <w:rPr>
      <w:lang w:eastAsia="pl-PL"/>
    </w:rPr>
  </w:style>
  <w:style w:type="character" w:customStyle="1" w:styleId="outputvalue">
    <w:name w:val="output_value"/>
    <w:uiPriority w:val="99"/>
    <w:rsid w:val="00F50C21"/>
  </w:style>
  <w:style w:type="paragraph" w:styleId="Header">
    <w:name w:val="header"/>
    <w:basedOn w:val="Normal"/>
    <w:link w:val="HeaderChar"/>
    <w:uiPriority w:val="99"/>
    <w:rsid w:val="00F5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0C21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F5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C21"/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C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768"/>
    <w:rPr>
      <w:rFonts w:eastAsia="Times New Roman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1639</Words>
  <Characters>9838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Urszula Mazurkiewicz</dc:creator>
  <cp:keywords/>
  <dc:description/>
  <cp:lastModifiedBy>sybie</cp:lastModifiedBy>
  <cp:revision>2</cp:revision>
  <cp:lastPrinted>2016-09-09T11:29:00Z</cp:lastPrinted>
  <dcterms:created xsi:type="dcterms:W3CDTF">2016-10-12T07:09:00Z</dcterms:created>
  <dcterms:modified xsi:type="dcterms:W3CDTF">2016-10-12T07:09:00Z</dcterms:modified>
</cp:coreProperties>
</file>